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6AB80" w14:textId="77777777" w:rsidR="00EB0D2A" w:rsidRPr="004F6C60" w:rsidRDefault="00EB0D2A" w:rsidP="004F6C60">
      <w:pPr>
        <w:jc w:val="both"/>
        <w:rPr>
          <w:rFonts w:ascii="Arial" w:hAnsi="Arial" w:cs="Arial"/>
          <w:sz w:val="22"/>
          <w:szCs w:val="22"/>
        </w:rPr>
      </w:pPr>
    </w:p>
    <w:p w14:paraId="064E13B6" w14:textId="77777777" w:rsidR="00843F99" w:rsidRPr="00094600" w:rsidRDefault="00352A14" w:rsidP="004F6C60">
      <w:pPr>
        <w:jc w:val="center"/>
        <w:rPr>
          <w:rFonts w:ascii="Arial" w:hAnsi="Arial" w:cs="Arial"/>
          <w:b/>
          <w:sz w:val="32"/>
          <w:szCs w:val="32"/>
        </w:rPr>
      </w:pPr>
      <w:r w:rsidRPr="00094600">
        <w:rPr>
          <w:rFonts w:ascii="Arial" w:hAnsi="Arial" w:cs="Arial"/>
          <w:b/>
          <w:sz w:val="32"/>
          <w:szCs w:val="32"/>
        </w:rPr>
        <w:t>S T A N O V Y</w:t>
      </w:r>
    </w:p>
    <w:p w14:paraId="7C56E828" w14:textId="77777777" w:rsidR="00352A14" w:rsidRPr="00094600" w:rsidRDefault="00352A14" w:rsidP="004F6C60">
      <w:pPr>
        <w:jc w:val="both"/>
        <w:rPr>
          <w:rFonts w:ascii="Arial" w:hAnsi="Arial" w:cs="Arial"/>
          <w:sz w:val="22"/>
          <w:szCs w:val="22"/>
        </w:rPr>
      </w:pPr>
    </w:p>
    <w:p w14:paraId="2D154BD5" w14:textId="77777777" w:rsidR="003E562D" w:rsidRPr="00094600" w:rsidRDefault="003E562D" w:rsidP="004F6C60">
      <w:pPr>
        <w:jc w:val="both"/>
        <w:rPr>
          <w:rFonts w:ascii="Arial" w:hAnsi="Arial" w:cs="Arial"/>
          <w:sz w:val="22"/>
          <w:szCs w:val="22"/>
        </w:rPr>
      </w:pPr>
    </w:p>
    <w:p w14:paraId="40EBC3C6" w14:textId="64260EC3" w:rsidR="00094600" w:rsidRPr="00094600" w:rsidRDefault="00094600" w:rsidP="00965201">
      <w:pPr>
        <w:jc w:val="center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pobočného spolku </w:t>
      </w:r>
    </w:p>
    <w:p w14:paraId="250AE340" w14:textId="183A6959" w:rsidR="003E562D" w:rsidRPr="00B54D91" w:rsidRDefault="000B37A8" w:rsidP="0096520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B37A8">
        <w:rPr>
          <w:rFonts w:ascii="Arial" w:hAnsi="Arial" w:cs="Arial"/>
          <w:b/>
          <w:color w:val="000000" w:themeColor="text1"/>
          <w:sz w:val="22"/>
          <w:szCs w:val="22"/>
        </w:rPr>
        <w:t xml:space="preserve">Yacht Club </w:t>
      </w:r>
      <w:r w:rsidR="00094600" w:rsidRPr="00B54D91">
        <w:rPr>
          <w:rFonts w:ascii="Arial" w:hAnsi="Arial" w:cs="Arial"/>
          <w:b/>
          <w:color w:val="000000" w:themeColor="text1"/>
          <w:sz w:val="22"/>
          <w:szCs w:val="22"/>
        </w:rPr>
        <w:t>LODNÍ SPORTY BRNO, pobočný spolek</w:t>
      </w:r>
    </w:p>
    <w:p w14:paraId="2F9AAB67" w14:textId="77777777" w:rsidR="0067093F" w:rsidRPr="00B54D91" w:rsidRDefault="0067093F" w:rsidP="004F6C60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BAE5047" w14:textId="4E06E69B" w:rsidR="00352A14" w:rsidRPr="00B54D91" w:rsidRDefault="003E562D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  <w:u w:val="single"/>
        </w:rPr>
        <w:t>Obsah:</w:t>
      </w:r>
      <w:r w:rsidR="00965201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>I.</w:t>
      </w:r>
      <w:r w:rsidR="002B244E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Základní ustanovení</w:t>
      </w:r>
    </w:p>
    <w:p w14:paraId="494AA708" w14:textId="43299BC8" w:rsidR="003E562D" w:rsidRPr="00B54D91" w:rsidRDefault="00965201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II.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4F6C60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>Účel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A46260" w:rsidRPr="00B54D91">
        <w:rPr>
          <w:rFonts w:ascii="Arial" w:hAnsi="Arial" w:cs="Arial"/>
          <w:color w:val="000000" w:themeColor="text1"/>
          <w:sz w:val="22"/>
          <w:szCs w:val="22"/>
        </w:rPr>
        <w:t xml:space="preserve"> a je</w:t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ho</w:t>
      </w:r>
      <w:r w:rsidR="00A46260" w:rsidRPr="00B54D91">
        <w:rPr>
          <w:rFonts w:ascii="Arial" w:hAnsi="Arial" w:cs="Arial"/>
          <w:color w:val="000000" w:themeColor="text1"/>
          <w:sz w:val="22"/>
          <w:szCs w:val="22"/>
        </w:rPr>
        <w:t xml:space="preserve"> činnosti</w:t>
      </w:r>
    </w:p>
    <w:p w14:paraId="1D14031E" w14:textId="294905A4" w:rsidR="00EE4620" w:rsidRPr="00B54D91" w:rsidRDefault="00965201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III.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4F6C60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Organizační uspořádání</w:t>
      </w:r>
    </w:p>
    <w:p w14:paraId="793F10FC" w14:textId="50C5658D" w:rsidR="00965201" w:rsidRPr="00B54D91" w:rsidRDefault="00EE4620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IV.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ab/>
        <w:t>Členství v PS</w:t>
      </w:r>
    </w:p>
    <w:p w14:paraId="4FF6C5AE" w14:textId="3B8CF2BD" w:rsidR="003E562D" w:rsidRPr="00B54D91" w:rsidRDefault="00EE4620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965201" w:rsidRPr="00B54D91">
        <w:rPr>
          <w:rFonts w:ascii="Arial" w:hAnsi="Arial" w:cs="Arial"/>
          <w:color w:val="000000" w:themeColor="text1"/>
          <w:sz w:val="22"/>
          <w:szCs w:val="22"/>
        </w:rPr>
        <w:t>V.</w:t>
      </w:r>
      <w:r w:rsidR="00965201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965201" w:rsidRPr="00B54D91">
        <w:rPr>
          <w:rFonts w:ascii="Arial" w:hAnsi="Arial" w:cs="Arial"/>
          <w:color w:val="000000" w:themeColor="text1"/>
          <w:sz w:val="22"/>
          <w:szCs w:val="22"/>
        </w:rPr>
        <w:tab/>
        <w:t>P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ráva a povinnosti členů</w:t>
      </w:r>
    </w:p>
    <w:p w14:paraId="3CEAA544" w14:textId="7D4719AB" w:rsidR="003E562D" w:rsidRPr="00B54D91" w:rsidRDefault="003157A0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V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I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BB72D2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Orgány PS</w:t>
      </w:r>
    </w:p>
    <w:p w14:paraId="10D2F181" w14:textId="044435C5" w:rsidR="003E562D" w:rsidRPr="00B54D91" w:rsidRDefault="003157A0" w:rsidP="00965201">
      <w:pPr>
        <w:tabs>
          <w:tab w:val="left" w:pos="2552"/>
        </w:tabs>
        <w:ind w:left="3540" w:hanging="14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VII.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ab/>
        <w:t>Společná ustanovení o volbách a způsobu usnášení</w:t>
      </w:r>
    </w:p>
    <w:p w14:paraId="0787A680" w14:textId="74FDDFFE" w:rsidR="003E562D" w:rsidRPr="00B54D91" w:rsidRDefault="003157A0" w:rsidP="00C55FB4">
      <w:pPr>
        <w:tabs>
          <w:tab w:val="left" w:pos="2505"/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VIII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096365" w:rsidRPr="00B54D91">
        <w:rPr>
          <w:rFonts w:ascii="Arial" w:hAnsi="Arial" w:cs="Arial"/>
          <w:color w:val="000000" w:themeColor="text1"/>
          <w:sz w:val="22"/>
          <w:szCs w:val="22"/>
        </w:rPr>
        <w:t>Zásady h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ospodaření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, členské příspěvky</w:t>
      </w:r>
    </w:p>
    <w:p w14:paraId="09365AA4" w14:textId="15013BD7" w:rsidR="00D35427" w:rsidRPr="00B54D91" w:rsidRDefault="00D35427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I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X.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Soudní ochrana</w:t>
      </w:r>
    </w:p>
    <w:p w14:paraId="0540098B" w14:textId="10641D3C" w:rsidR="00D35427" w:rsidRPr="00B54D91" w:rsidRDefault="00C55FB4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X.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Zánik PS</w:t>
      </w:r>
    </w:p>
    <w:p w14:paraId="7A0B3EA9" w14:textId="1F58EEF6" w:rsidR="003E562D" w:rsidRPr="00B54D91" w:rsidRDefault="00D35427" w:rsidP="00965201">
      <w:pPr>
        <w:tabs>
          <w:tab w:val="left" w:pos="255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X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II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>Z</w:t>
      </w:r>
      <w:r w:rsidR="003E562D" w:rsidRPr="00B54D91">
        <w:rPr>
          <w:rFonts w:ascii="Arial" w:hAnsi="Arial" w:cs="Arial"/>
          <w:color w:val="000000" w:themeColor="text1"/>
          <w:sz w:val="22"/>
          <w:szCs w:val="22"/>
        </w:rPr>
        <w:t>ávěrečná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5C40" w:rsidRPr="00B54D91">
        <w:rPr>
          <w:rFonts w:ascii="Arial" w:hAnsi="Arial" w:cs="Arial"/>
          <w:color w:val="000000" w:themeColor="text1"/>
          <w:sz w:val="22"/>
          <w:szCs w:val="22"/>
        </w:rPr>
        <w:t xml:space="preserve">a přechodná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ustanovení</w:t>
      </w:r>
    </w:p>
    <w:p w14:paraId="1C6FC226" w14:textId="77777777" w:rsidR="003E339A" w:rsidRPr="00B54D91" w:rsidRDefault="003E339A" w:rsidP="00A46260">
      <w:pPr>
        <w:tabs>
          <w:tab w:val="left" w:pos="2552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9F56592" w14:textId="5D2AFAF0" w:rsidR="00965201" w:rsidRPr="00B54D91" w:rsidRDefault="00965201" w:rsidP="00A4626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I.</w:t>
      </w:r>
    </w:p>
    <w:p w14:paraId="0677DCE3" w14:textId="77777777" w:rsidR="0067093F" w:rsidRPr="00B54D91" w:rsidRDefault="0067093F" w:rsidP="00A4626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Základní ustanovení</w:t>
      </w:r>
    </w:p>
    <w:p w14:paraId="06BDCD96" w14:textId="0FFFFED5" w:rsidR="00965201" w:rsidRPr="00B54D91" w:rsidRDefault="00965201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Název: </w:t>
      </w:r>
      <w:r w:rsidR="000B37A8">
        <w:rPr>
          <w:rFonts w:ascii="Arial" w:hAnsi="Arial" w:cs="Arial"/>
          <w:b/>
          <w:color w:val="000000" w:themeColor="text1"/>
          <w:sz w:val="22"/>
          <w:szCs w:val="22"/>
        </w:rPr>
        <w:t>Yacht</w:t>
      </w:r>
      <w:r w:rsidR="00094600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Club LODNÍ SPORTY BRNO, pobočný spolek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094600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“).</w:t>
      </w:r>
    </w:p>
    <w:p w14:paraId="3F61A2F8" w14:textId="7F796BD0" w:rsidR="0067093F" w:rsidRPr="00B54D91" w:rsidRDefault="0067093F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Sídlem </w:t>
      </w:r>
      <w:r w:rsidR="00094600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Brno, Rakovecká 1236/30, </w:t>
      </w:r>
      <w:r w:rsidR="00965201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PSČ: 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635 00</w:t>
      </w:r>
      <w:r w:rsidR="006116C2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6DD638" w14:textId="0F242E48" w:rsidR="00400954" w:rsidRPr="00B54D91" w:rsidRDefault="00094600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116C2" w:rsidRPr="00B54D91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r w:rsidR="00400954" w:rsidRPr="00B54D91">
        <w:rPr>
          <w:rFonts w:ascii="Arial" w:hAnsi="Arial" w:cs="Arial"/>
          <w:color w:val="000000" w:themeColor="text1"/>
          <w:sz w:val="22"/>
          <w:szCs w:val="22"/>
        </w:rPr>
        <w:t>pobočným spolkem hlavního spolku TJ LODNÍ PORTY BRNO, IČ: 449 90 171, se sídlem Brno, Rakovecká 1236/30, PSČ: 635 00, zapsaným ve spolkovém rejstříku u Krajského soudu v Brně pod sp. zn. L 97 (dále jen „TJ“),</w:t>
      </w:r>
      <w:r w:rsidR="00400954" w:rsidRPr="00B54D91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cs-CZ" w:bidi="ar-SA"/>
        </w:rPr>
        <w:t xml:space="preserve"> </w:t>
      </w:r>
      <w:r w:rsidR="00400954" w:rsidRPr="00B54D91">
        <w:rPr>
          <w:rFonts w:ascii="Arial" w:hAnsi="Arial" w:cs="Arial"/>
          <w:color w:val="000000" w:themeColor="text1"/>
          <w:sz w:val="22"/>
          <w:szCs w:val="22"/>
        </w:rPr>
        <w:t xml:space="preserve">od něhož PS odvíjí svou existenci. PS je 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společenskou organizací s právní subjektivitou, jež sdružuje své členy, kteří přijali společný název a společnou symboliku, dohodli se na vnitřn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 xml:space="preserve">ím uspořádání svých záležitostí, 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 xml:space="preserve">společném prosazování svých zájmů </w:t>
      </w:r>
      <w:r w:rsidR="00400954" w:rsidRPr="00B54D91">
        <w:rPr>
          <w:rFonts w:ascii="Arial" w:hAnsi="Arial" w:cs="Arial"/>
          <w:color w:val="000000" w:themeColor="text1"/>
          <w:sz w:val="22"/>
          <w:szCs w:val="22"/>
        </w:rPr>
        <w:t xml:space="preserve">dobrovolným svazkem 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 xml:space="preserve">svých </w:t>
      </w:r>
      <w:r w:rsidR="00400954" w:rsidRPr="00B54D91">
        <w:rPr>
          <w:rFonts w:ascii="Arial" w:hAnsi="Arial" w:cs="Arial"/>
          <w:color w:val="000000" w:themeColor="text1"/>
          <w:sz w:val="22"/>
          <w:szCs w:val="22"/>
        </w:rPr>
        <w:t>členů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 xml:space="preserve"> a dodržování pravidel fungování v rámci TJ</w:t>
      </w:r>
      <w:r w:rsidR="00400954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C00F0F" w14:textId="5BB8AEC5" w:rsidR="00400954" w:rsidRPr="00B54D91" w:rsidRDefault="00400954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PS je právnickou osobou podle českého práva, který vznikl založením 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jako jeho organizační jednotka.</w:t>
      </w:r>
    </w:p>
    <w:p w14:paraId="60352431" w14:textId="401F4061" w:rsidR="00EF0DBD" w:rsidRPr="00B54D91" w:rsidRDefault="00474966" w:rsidP="00474966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 xml:space="preserve"> má charakter nepolitické spolkové organizace, která se zdržuje politických ambicí a praktik.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 xml:space="preserve"> však považuje za své právo aktivně se podílet na veřejném životě.</w:t>
      </w:r>
    </w:p>
    <w:p w14:paraId="6E4E9BE6" w14:textId="097DF08A" w:rsidR="00EF0DBD" w:rsidRPr="00B54D91" w:rsidRDefault="00EF0DBD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Působení politických stran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rámci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je nepřípustné.</w:t>
      </w:r>
    </w:p>
    <w:p w14:paraId="7DE5582E" w14:textId="65B04FD2" w:rsidR="00B70C00" w:rsidRPr="00B54D91" w:rsidRDefault="00B70C00" w:rsidP="00B70C0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PS je oprávněn jednat v zajišťování svých činností a získávání financí na svou činnost samostatně, rozsah jeho práv a povinností je dán zákonem a stanovami TJ a těmito stanovami. TJ neručí za dluhy PS.</w:t>
      </w:r>
    </w:p>
    <w:p w14:paraId="1FD3544F" w14:textId="3DEC7A4F" w:rsidR="00EE4620" w:rsidRPr="00B54D91" w:rsidRDefault="00EE4620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Nikomu nesmí být na újmu, že se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sdružuje, že je členem 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že se účastní je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ho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činnosti nebo j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ej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podporuje nebo, že stojí mimo n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ěj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A5E1B4F" w14:textId="40D8DCA5" w:rsidR="00EE4620" w:rsidRPr="00B54D91" w:rsidRDefault="00EE4620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Nikdo nesmí být nucen k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členství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ani k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účasti na je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ho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činnosti.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474966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může každý svobodně vystoupit.</w:t>
      </w:r>
    </w:p>
    <w:p w14:paraId="174A8CBA" w14:textId="77777777" w:rsidR="00EE4620" w:rsidRPr="00B54D91" w:rsidRDefault="00EE4620" w:rsidP="00EE4620">
      <w:pPr>
        <w:pStyle w:val="Odstavecseseznamem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058C0C" w14:textId="789087B5" w:rsidR="00EE4620" w:rsidRPr="00B54D91" w:rsidRDefault="00A46260" w:rsidP="00A46260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I</w:t>
      </w:r>
      <w:r w:rsidR="00EE4620" w:rsidRPr="00B54D91">
        <w:rPr>
          <w:rFonts w:ascii="Arial" w:hAnsi="Arial" w:cs="Arial"/>
          <w:b/>
          <w:color w:val="000000" w:themeColor="text1"/>
          <w:sz w:val="22"/>
          <w:szCs w:val="22"/>
        </w:rPr>
        <w:t>I.</w:t>
      </w:r>
    </w:p>
    <w:p w14:paraId="49DA5EFB" w14:textId="4C4A88FE" w:rsidR="00EE4620" w:rsidRPr="00B54D91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Účel</w:t>
      </w:r>
      <w:r w:rsidR="00A46260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85067" w:rsidRPr="00B54D91">
        <w:rPr>
          <w:rFonts w:ascii="Arial" w:hAnsi="Arial" w:cs="Arial"/>
          <w:b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a je</w:t>
      </w:r>
      <w:r w:rsidR="00E85067" w:rsidRPr="00B54D91">
        <w:rPr>
          <w:rFonts w:ascii="Arial" w:hAnsi="Arial" w:cs="Arial"/>
          <w:b/>
          <w:color w:val="000000" w:themeColor="text1"/>
          <w:sz w:val="22"/>
          <w:szCs w:val="22"/>
        </w:rPr>
        <w:t>ho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činnosti</w:t>
      </w:r>
    </w:p>
    <w:p w14:paraId="38FC0665" w14:textId="675FAE9A" w:rsidR="00A46260" w:rsidRPr="00B54D91" w:rsidRDefault="00A46260" w:rsidP="006B5F93">
      <w:pPr>
        <w:pStyle w:val="Odstavecseseznamem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2.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Účelem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: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ABE1F0" w14:textId="49A53FD1" w:rsidR="00A46260" w:rsidRPr="00B54D91" w:rsidRDefault="00A46260" w:rsidP="006B5F93">
      <w:pPr>
        <w:pStyle w:val="Odstavecseseznamem"/>
        <w:numPr>
          <w:ilvl w:val="1"/>
          <w:numId w:val="4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Organizace sportovní činnosti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rámci zapojení do tělovýchovných aktivit a vytváření materiálních a tréninkových podmínek pro tuto aktivitu, zejména pak pro sportování na lodích.</w:t>
      </w:r>
    </w:p>
    <w:p w14:paraId="0E07917A" w14:textId="1935957C" w:rsidR="00A46260" w:rsidRPr="00B54D91" w:rsidRDefault="00A46260" w:rsidP="006B5F93">
      <w:pPr>
        <w:pStyle w:val="Odstavecseseznamem"/>
        <w:numPr>
          <w:ilvl w:val="1"/>
          <w:numId w:val="4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Vytváření možností užívání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portovišť pro zájemce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řad veřejnosti, </w:t>
      </w:r>
      <w:r w:rsidR="00D90CF5" w:rsidRPr="00B54D91">
        <w:rPr>
          <w:rFonts w:ascii="Arial" w:hAnsi="Arial" w:cs="Arial"/>
          <w:color w:val="000000" w:themeColor="text1"/>
          <w:sz w:val="22"/>
          <w:szCs w:val="22"/>
        </w:rPr>
        <w:t xml:space="preserve">především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pak mládeže.</w:t>
      </w:r>
    </w:p>
    <w:p w14:paraId="5364AE44" w14:textId="77777777" w:rsidR="00A46260" w:rsidRPr="00B54D91" w:rsidRDefault="00A46260" w:rsidP="006B5F93">
      <w:pPr>
        <w:pStyle w:val="Odstavecseseznamem"/>
        <w:numPr>
          <w:ilvl w:val="1"/>
          <w:numId w:val="4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Zajišťování ekonomické základny pro plnění svých cílů i pomocí vlastní hospodářské činnosti.</w:t>
      </w:r>
    </w:p>
    <w:p w14:paraId="587E4257" w14:textId="0F83A66B" w:rsidR="00A46260" w:rsidRPr="00B54D91" w:rsidRDefault="00A46260" w:rsidP="006B5F93">
      <w:pPr>
        <w:pStyle w:val="Odstavecseseznamem"/>
        <w:numPr>
          <w:ilvl w:val="1"/>
          <w:numId w:val="4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Udržování a budování zařízení pro sport.</w:t>
      </w:r>
    </w:p>
    <w:p w14:paraId="524B054E" w14:textId="7AC1CE0F" w:rsidR="00EE4620" w:rsidRPr="00B54D91" w:rsidRDefault="00EE4620" w:rsidP="006B5F93">
      <w:pPr>
        <w:pStyle w:val="Odstavecseseznamem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2.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>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Hlavní činností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je:</w:t>
      </w:r>
    </w:p>
    <w:p w14:paraId="79AD9825" w14:textId="20655E71" w:rsidR="00EF0DBD" w:rsidRPr="00B54D91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a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ab/>
        <w:t>provozování sportu a organizování sportovní činnosti;</w:t>
      </w:r>
    </w:p>
    <w:p w14:paraId="23175F4C" w14:textId="482B8F2D" w:rsidR="00EE4620" w:rsidRPr="00B54D91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b.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komunitní a lokání rozvoj dětí, mládeže a dospělých;</w:t>
      </w:r>
    </w:p>
    <w:p w14:paraId="52AFB7E8" w14:textId="03FA6667" w:rsidR="00EE4620" w:rsidRPr="00B54D91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c.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péče o kultivaci mezilidských vztahů</w:t>
      </w:r>
      <w:r w:rsidR="00D90CF5" w:rsidRPr="00B54D91">
        <w:rPr>
          <w:rFonts w:ascii="Arial" w:hAnsi="Arial" w:cs="Arial"/>
          <w:color w:val="000000" w:themeColor="text1"/>
          <w:sz w:val="22"/>
          <w:szCs w:val="22"/>
        </w:rPr>
        <w:t>, sportovního ducha a smyslu pro fair-play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C5966A2" w14:textId="195636DF" w:rsidR="00EE4620" w:rsidRPr="00B54D91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>d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>rozvoj demokracie a posilován</w:t>
      </w:r>
      <w:r w:rsidR="00EF0DBD" w:rsidRPr="00B54D91">
        <w:rPr>
          <w:rFonts w:ascii="Arial" w:hAnsi="Arial" w:cs="Arial"/>
          <w:color w:val="000000" w:themeColor="text1"/>
          <w:sz w:val="22"/>
          <w:szCs w:val="22"/>
        </w:rPr>
        <w:t>í právního státu.</w:t>
      </w:r>
    </w:p>
    <w:p w14:paraId="7EC3E310" w14:textId="77777777" w:rsidR="00A46260" w:rsidRPr="00B54D91" w:rsidRDefault="00A46260" w:rsidP="00A46260">
      <w:pPr>
        <w:pStyle w:val="Odstavecseseznamem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7EC984" w14:textId="4BB9687E" w:rsidR="00EE4620" w:rsidRPr="00B54D91" w:rsidRDefault="00A46260" w:rsidP="006B5F93">
      <w:pPr>
        <w:pStyle w:val="Odstavecseseznamem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2.3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Za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účelem podpory hlavní činnosti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 xml:space="preserve"> a k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 xml:space="preserve">hospodárnému využití spolkového majetku může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 xml:space="preserve"> vyvíjet také vedlejší hospodářskou činnost spočívající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podnikání. Vedlejší hospodářskou činností může být pouze výroba, obchod a služby neuvedené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přílohách 1 až 3 živnostenského zákona.</w:t>
      </w:r>
    </w:p>
    <w:p w14:paraId="3F05C823" w14:textId="77777777" w:rsidR="00EE4620" w:rsidRPr="00B54D91" w:rsidRDefault="00EE4620" w:rsidP="00A46260">
      <w:pPr>
        <w:pStyle w:val="Odstavecseseznamem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18DE92" w14:textId="0A5C5F2D" w:rsidR="00EE4620" w:rsidRPr="00B54D91" w:rsidRDefault="00006181" w:rsidP="00A46260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EE4620" w:rsidRPr="00B54D91">
        <w:rPr>
          <w:rFonts w:ascii="Arial" w:hAnsi="Arial" w:cs="Arial"/>
          <w:b/>
          <w:color w:val="000000" w:themeColor="text1"/>
          <w:sz w:val="22"/>
          <w:szCs w:val="22"/>
        </w:rPr>
        <w:t>III.</w:t>
      </w:r>
    </w:p>
    <w:p w14:paraId="741A6E1C" w14:textId="420A3806" w:rsidR="00EE4620" w:rsidRPr="00B54D91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Organizační uspořádání</w:t>
      </w:r>
    </w:p>
    <w:p w14:paraId="001F442F" w14:textId="2712D4E9" w:rsidR="00EE4620" w:rsidRPr="00B54D91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.1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 xml:space="preserve">PS je </w:t>
      </w:r>
      <w:r w:rsidR="00EE4620" w:rsidRPr="00B54D91">
        <w:rPr>
          <w:rFonts w:ascii="Arial" w:hAnsi="Arial" w:cs="Arial"/>
          <w:color w:val="000000" w:themeColor="text1"/>
          <w:sz w:val="22"/>
          <w:szCs w:val="22"/>
        </w:rPr>
        <w:t>organizační jednotku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TJ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řídí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ustanoveními stanov TJ,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těmito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stanovami a platnými právními předpisy. </w:t>
      </w:r>
    </w:p>
    <w:p w14:paraId="2FE5A54B" w14:textId="71F41026" w:rsidR="00BB72D2" w:rsidRPr="00B54D91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="00BB72D2" w:rsidRPr="00B54D91">
        <w:rPr>
          <w:rFonts w:ascii="Arial" w:hAnsi="Arial" w:cs="Arial"/>
          <w:color w:val="000000" w:themeColor="text1"/>
          <w:sz w:val="22"/>
          <w:szCs w:val="22"/>
        </w:rPr>
        <w:t>.2</w:t>
      </w:r>
      <w:r w:rsidR="00BB72D2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O založení, zrušení nebo přeměně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, jakož i o dalších záležitostech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PS ne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upravených těmito stanovami</w:t>
      </w:r>
      <w:r w:rsidR="00BB72D2" w:rsidRPr="00B54D91">
        <w:rPr>
          <w:rFonts w:ascii="Arial" w:hAnsi="Arial" w:cs="Arial"/>
          <w:color w:val="000000" w:themeColor="text1"/>
          <w:sz w:val="22"/>
          <w:szCs w:val="22"/>
        </w:rPr>
        <w:t xml:space="preserve"> rozhoduje </w:t>
      </w:r>
      <w:r w:rsidR="00031B90" w:rsidRPr="00B54D91">
        <w:rPr>
          <w:rFonts w:ascii="Arial" w:hAnsi="Arial" w:cs="Arial"/>
          <w:color w:val="000000" w:themeColor="text1"/>
          <w:sz w:val="22"/>
          <w:szCs w:val="22"/>
        </w:rPr>
        <w:t xml:space="preserve">sněm delegátů </w:t>
      </w:r>
      <w:r w:rsidR="00E85067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="00BB72D2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407E6F" w14:textId="77777777" w:rsidR="00006181" w:rsidRPr="00B54D91" w:rsidRDefault="00006181" w:rsidP="00006181">
      <w:pPr>
        <w:pStyle w:val="Odstavecseseznamem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210274" w14:textId="77777777" w:rsidR="00EF0DBD" w:rsidRPr="00B54D91" w:rsidRDefault="00EF0DBD" w:rsidP="00EE4620">
      <w:pPr>
        <w:pStyle w:val="Odstavecseseznamem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DBB1DE" w14:textId="14BBF01B" w:rsidR="00EE4620" w:rsidRPr="00B54D91" w:rsidRDefault="00006181" w:rsidP="00EF0DBD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EE4620" w:rsidRPr="00B54D9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EF0DBD" w:rsidRPr="00B54D91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EE4620" w:rsidRPr="00B54D9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43729C" w14:textId="51E596D8" w:rsidR="00EE4620" w:rsidRPr="00B54D91" w:rsidRDefault="00EE4620" w:rsidP="00EF0DBD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Členství v</w:t>
      </w:r>
      <w:r w:rsidR="00D35427" w:rsidRPr="00B54D91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E5971" w:rsidRPr="00B54D91">
        <w:rPr>
          <w:rFonts w:ascii="Arial" w:hAnsi="Arial" w:cs="Arial"/>
          <w:b/>
          <w:color w:val="000000" w:themeColor="text1"/>
          <w:sz w:val="22"/>
          <w:szCs w:val="22"/>
        </w:rPr>
        <w:t>PS</w:t>
      </w:r>
    </w:p>
    <w:p w14:paraId="420A80E2" w14:textId="0696609D" w:rsidR="00006181" w:rsidRPr="00B54D91" w:rsidRDefault="00006181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4.1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1838CF" w:rsidRPr="00B54D91">
        <w:rPr>
          <w:rFonts w:ascii="Arial" w:hAnsi="Arial" w:cs="Arial"/>
          <w:color w:val="000000" w:themeColor="text1"/>
          <w:sz w:val="22"/>
          <w:szCs w:val="22"/>
        </w:rPr>
        <w:t xml:space="preserve">Každý člen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1838CF" w:rsidRPr="00B54D91">
        <w:rPr>
          <w:rFonts w:ascii="Arial" w:hAnsi="Arial" w:cs="Arial"/>
          <w:color w:val="000000" w:themeColor="text1"/>
          <w:sz w:val="22"/>
          <w:szCs w:val="22"/>
        </w:rPr>
        <w:t xml:space="preserve"> je zároveň členem TJ s tím, že č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je odvozeno od členství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 xml:space="preserve"> Co platí pro členství v PS, platí  obdobně i pro členství v TJ, pokud stanovy TJ neurčí jinak. 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 xml:space="preserve"> Přípustné je členství ve více pobočných spolcích TJ, členství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>TJ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>toho plynoucí je vždy jen jedno</w:t>
      </w:r>
      <w:r w:rsidR="001838CF" w:rsidRPr="00B54D91">
        <w:rPr>
          <w:rFonts w:ascii="Arial" w:hAnsi="Arial" w:cs="Arial"/>
          <w:color w:val="000000" w:themeColor="text1"/>
          <w:sz w:val="22"/>
          <w:szCs w:val="22"/>
        </w:rPr>
        <w:t xml:space="preserve"> a členská práva a povinnosti ve vztahu k TJ vykonává takovýto člen jen za pobočný spolek TJ, jehož členem se stal nejdříve</w:t>
      </w:r>
      <w:r w:rsidR="00210140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662066" w14:textId="3EC98B46" w:rsidR="00210140" w:rsidRPr="00B54D91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4.2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Druhy členství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6F5CD16" w14:textId="5EA1D4F5" w:rsidR="00210140" w:rsidRPr="00B54D91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- mládežnické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CED6CC2" w14:textId="77685872" w:rsidR="00D90CF5" w:rsidRPr="00B54D91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- řádné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A49C2D8" w14:textId="589FDF5C" w:rsidR="004E03FB" w:rsidRPr="00B54D91" w:rsidRDefault="004E03FB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- přidružené;</w:t>
      </w:r>
    </w:p>
    <w:p w14:paraId="482C359D" w14:textId="4B66C587" w:rsidR="00210140" w:rsidRPr="00B54D91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- čestné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5D53DEA" w14:textId="7C0B842A" w:rsidR="00210140" w:rsidRPr="00B54D91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- kolektivní.</w:t>
      </w:r>
    </w:p>
    <w:p w14:paraId="36E14DA5" w14:textId="134964E7" w:rsidR="006B5F93" w:rsidRPr="00B54D91" w:rsidRDefault="00210140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Mládežnickým členem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se může stát fyzická osoba </w:t>
      </w:r>
      <w:r w:rsidR="001838CF" w:rsidRPr="00B54D91">
        <w:rPr>
          <w:rFonts w:ascii="Arial" w:hAnsi="Arial" w:cs="Arial"/>
          <w:color w:val="000000" w:themeColor="text1"/>
          <w:sz w:val="22"/>
          <w:szCs w:val="22"/>
        </w:rPr>
        <w:t>do</w:t>
      </w:r>
      <w:r w:rsidR="00EF6D56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18 let, jež pod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á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zastoupení zákonným zástupcem písemnou přihlášku ke členství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 xml:space="preserve"> dle vzoru TJ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a bud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za člena </w:t>
      </w:r>
      <w:r w:rsidR="00EF6D56" w:rsidRPr="00B54D91">
        <w:rPr>
          <w:rFonts w:ascii="Arial" w:hAnsi="Arial" w:cs="Arial"/>
          <w:color w:val="000000" w:themeColor="text1"/>
          <w:sz w:val="22"/>
          <w:szCs w:val="22"/>
        </w:rPr>
        <w:t xml:space="preserve">statutárním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orgánem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přijat</w:t>
      </w:r>
      <w:r w:rsidR="006B5F93" w:rsidRPr="00B54D91">
        <w:rPr>
          <w:rFonts w:ascii="Arial" w:hAnsi="Arial" w:cs="Arial"/>
          <w:color w:val="000000" w:themeColor="text1"/>
          <w:sz w:val="22"/>
          <w:szCs w:val="22"/>
        </w:rPr>
        <w:t>a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  Mládežnické členství přechází na řádné členství dosažením věku 18 let.</w:t>
      </w:r>
    </w:p>
    <w:p w14:paraId="5816623C" w14:textId="5179665A" w:rsidR="00210140" w:rsidRPr="00B54D91" w:rsidRDefault="006B5F93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Řádným členem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se může stát plně svéprávná fyzická osoba starší 18 let, jež podá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písemnou přihlášku ke členství dle vzoru TJ a bude za člena </w:t>
      </w:r>
      <w:r w:rsidR="00EF6D56" w:rsidRPr="00B54D91">
        <w:rPr>
          <w:rFonts w:ascii="Arial" w:hAnsi="Arial" w:cs="Arial"/>
          <w:color w:val="000000" w:themeColor="text1"/>
          <w:sz w:val="22"/>
          <w:szCs w:val="22"/>
        </w:rPr>
        <w:t xml:space="preserve">statutárním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orgánem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přijata.  </w:t>
      </w:r>
    </w:p>
    <w:p w14:paraId="0848ADD5" w14:textId="181E1B88" w:rsidR="004E03FB" w:rsidRPr="00B54D91" w:rsidRDefault="004E03FB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Přidruženým členem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se může stát plně svéprávná fyzická osoba starší 18 let, jež podá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písemnou přihlášku ke členství dle vzoru TJ a bude za člena statutárním orgánem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přijata.</w:t>
      </w:r>
    </w:p>
    <w:p w14:paraId="5BF73D5A" w14:textId="086329A3" w:rsidR="00DB074D" w:rsidRPr="00B54D91" w:rsidRDefault="00DB074D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Čestným členem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se může stát plně svéprávná fyzická osoba starší 18 let, jež vysloví se svým členstvím souhlas a bude jí výkonným výborem</w:t>
      </w:r>
      <w:r w:rsidR="0072570B" w:rsidRPr="00B54D91">
        <w:rPr>
          <w:rFonts w:ascii="Arial" w:hAnsi="Arial" w:cs="Arial"/>
          <w:color w:val="000000" w:themeColor="text1"/>
          <w:sz w:val="22"/>
          <w:szCs w:val="22"/>
        </w:rPr>
        <w:t xml:space="preserve"> 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čestné členství uděleno na základě návrhu podaného nejvyšším orgánem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nebo sněmem delegátů </w:t>
      </w:r>
      <w:r w:rsidR="0072570B" w:rsidRPr="00B54D91">
        <w:rPr>
          <w:rFonts w:ascii="Arial" w:hAnsi="Arial" w:cs="Arial"/>
          <w:color w:val="000000" w:themeColor="text1"/>
          <w:sz w:val="22"/>
          <w:szCs w:val="22"/>
        </w:rPr>
        <w:t xml:space="preserve">TJ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nebo výkonným výborem TJ.</w:t>
      </w:r>
    </w:p>
    <w:p w14:paraId="2846FDB4" w14:textId="0CA025F0" w:rsidR="00B23F18" w:rsidRPr="00B54D91" w:rsidRDefault="006B5F93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Kolektivním člen</w:t>
      </w:r>
      <w:r w:rsidR="00DB074D" w:rsidRPr="00B54D91">
        <w:rPr>
          <w:rFonts w:ascii="Arial" w:hAnsi="Arial" w:cs="Arial"/>
          <w:b/>
          <w:color w:val="000000" w:themeColor="text1"/>
          <w:sz w:val="22"/>
          <w:szCs w:val="22"/>
        </w:rPr>
        <w:t>em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>se může stát právnická osoba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kter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>á se bude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přispívat k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rozvoji sportovní činnosti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rámci TJ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 xml:space="preserve">, a to uzavřením smlouvy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o členství 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 xml:space="preserve">TJ na základě odsouhlasení návrhu smlouvy o kolektivním členství 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 xml:space="preserve"> a následně výkonným výborem 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3025B0" w14:textId="2084C701" w:rsidR="00704FA4" w:rsidRPr="00B54D91" w:rsidRDefault="00704FA4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Na přijetí za člena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>, resp. udělení čestného členství či uzavření smlouvy o kolektivním členství v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 xml:space="preserve"> PS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není právní nárok. Členství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DB074D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není převoditelné a nepřechází na právní nástupce.</w:t>
      </w:r>
    </w:p>
    <w:p w14:paraId="43CEB400" w14:textId="438C71F5" w:rsidR="00430855" w:rsidRPr="00B54D91" w:rsidRDefault="000E5971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vede seznam členů, který obsahuje jméno a příjmení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>, popř. název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člena, jeho datum narození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>, případně IČ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a adresu trvalého pobytu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 xml:space="preserve"> či sídlo, </w:t>
      </w:r>
      <w:r w:rsidR="0072570B" w:rsidRPr="00B54D91">
        <w:rPr>
          <w:rFonts w:ascii="Arial" w:hAnsi="Arial" w:cs="Arial"/>
          <w:color w:val="000000" w:themeColor="text1"/>
          <w:sz w:val="22"/>
          <w:szCs w:val="22"/>
        </w:rPr>
        <w:t xml:space="preserve">příslušnost k oddílu a další 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 xml:space="preserve">kontaktní </w:t>
      </w:r>
      <w:r w:rsidR="0072570B" w:rsidRPr="00B54D91">
        <w:rPr>
          <w:rFonts w:ascii="Arial" w:hAnsi="Arial" w:cs="Arial"/>
          <w:color w:val="000000" w:themeColor="text1"/>
          <w:sz w:val="22"/>
          <w:szCs w:val="22"/>
        </w:rPr>
        <w:t>informace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. Seznam členů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nebude</w:t>
      </w:r>
      <w:r w:rsidR="0072570B" w:rsidRPr="00B54D91">
        <w:rPr>
          <w:rFonts w:ascii="Arial" w:hAnsi="Arial" w:cs="Arial"/>
          <w:color w:val="000000" w:themeColor="text1"/>
          <w:sz w:val="22"/>
          <w:szCs w:val="22"/>
        </w:rPr>
        <w:t xml:space="preserve"> zpřístupněn veřejně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D9DE50" w14:textId="214EC9E4" w:rsidR="00704FA4" w:rsidRPr="00B54D91" w:rsidRDefault="00430855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Členství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E597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zaniká těmito způsoby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1324E73" w14:textId="41883142" w:rsidR="00704FA4" w:rsidRPr="00B54D91" w:rsidRDefault="00704FA4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vystoupením – vystoupení člena se realizuje dnem doručením písemného oznámení o vystoupení 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 xml:space="preserve">statutárnímu orgánu </w:t>
      </w:r>
      <w:r w:rsidR="00C55FB4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430855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1F84BC5" w14:textId="4994323F" w:rsidR="00704FA4" w:rsidRPr="00B54D91" w:rsidRDefault="00704FA4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vyloučením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6489F4D" w14:textId="79FFC2D7" w:rsidR="00C263D0" w:rsidRPr="00B54D91" w:rsidRDefault="00704FA4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nezaplacením členského příspěvku ani do 6 měsíců ode dne splatnosti příspěvku – členství končí bez dalšího posledním dnem 6ti měsíční lhůty;</w:t>
      </w:r>
    </w:p>
    <w:p w14:paraId="43EDD3AE" w14:textId="6F164BC0" w:rsidR="00C263D0" w:rsidRPr="00B54D91" w:rsidRDefault="00C263D0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úmrtím čl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ena;</w:t>
      </w:r>
    </w:p>
    <w:p w14:paraId="3D7FB509" w14:textId="6494A9F2" w:rsidR="00704FA4" w:rsidRPr="00B54D91" w:rsidRDefault="00C263D0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zánikem právnické osoby bez právního nástupce, jež je kolektivním členem;</w:t>
      </w:r>
    </w:p>
    <w:p w14:paraId="63E2A6B1" w14:textId="0921C66C" w:rsidR="00C263D0" w:rsidRPr="00B54D91" w:rsidRDefault="00C263D0" w:rsidP="00430855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prohlášením úpadku na majetek právnické osoby, jež je kolektivním členem;</w:t>
      </w:r>
    </w:p>
    <w:p w14:paraId="6750E665" w14:textId="44B3EBF3" w:rsidR="00704FA4" w:rsidRPr="00B54D91" w:rsidRDefault="00704FA4" w:rsidP="00C263D0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zánikem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 xml:space="preserve"> bez právního nástupce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2F268EA" w14:textId="56CFD8F3" w:rsidR="004F0A81" w:rsidRPr="00B54D91" w:rsidRDefault="004F0A81" w:rsidP="00C263D0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zánikem TJ.</w:t>
      </w:r>
    </w:p>
    <w:p w14:paraId="2262A81B" w14:textId="77777777" w:rsidR="004F0A81" w:rsidRPr="00B54D91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A662B9" w14:textId="77777777" w:rsidR="004F0A81" w:rsidRPr="00B54D91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V.</w:t>
      </w:r>
    </w:p>
    <w:p w14:paraId="25A39F83" w14:textId="502655E2" w:rsidR="00704FA4" w:rsidRPr="00B54D91" w:rsidRDefault="00704FA4" w:rsidP="004F0A81">
      <w:pPr>
        <w:pStyle w:val="Odstavecseseznamem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Práva a povinnosti členů</w:t>
      </w:r>
    </w:p>
    <w:p w14:paraId="112B30DF" w14:textId="70783B57" w:rsidR="00704FA4" w:rsidRPr="00B54D91" w:rsidRDefault="004F0A81" w:rsidP="004F0A8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Mládežnický č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len má právo zejména:</w:t>
      </w:r>
    </w:p>
    <w:p w14:paraId="40FE8B0B" w14:textId="5D991CFE" w:rsidR="00704FA4" w:rsidRPr="00B54D91" w:rsidRDefault="00704FA4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podílet se na činnosti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 xml:space="preserve">TJ,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69641811" w14:textId="75CD8531" w:rsidR="00030172" w:rsidRPr="00B54D91" w:rsidRDefault="00704FA4" w:rsidP="0003017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obracet se na orgány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podněty a stížnostmi,</w:t>
      </w:r>
    </w:p>
    <w:p w14:paraId="39695446" w14:textId="5417D2FA" w:rsidR="00030172" w:rsidRPr="00B54D91" w:rsidRDefault="00030172" w:rsidP="0003017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účastnit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se jednání orgánu TJ či orgánu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jedná-li se o jeho činnosti nebo chování.</w:t>
      </w:r>
    </w:p>
    <w:p w14:paraId="30B4492A" w14:textId="1C4E7D68" w:rsidR="00704FA4" w:rsidRPr="00B54D91" w:rsidRDefault="00625082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Mládežnický č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len má povinnost zejména:</w:t>
      </w:r>
    </w:p>
    <w:p w14:paraId="0F678C34" w14:textId="205455B3" w:rsidR="00704FA4" w:rsidRPr="00B54D91" w:rsidRDefault="00704FA4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dodržovat stanovy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 a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případě účasti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soutěžích sportovních svazů</w:t>
      </w:r>
      <w:r w:rsidR="002F4E33" w:rsidRPr="00B54D91">
        <w:rPr>
          <w:rFonts w:ascii="Arial" w:hAnsi="Arial" w:cs="Arial"/>
          <w:color w:val="000000" w:themeColor="text1"/>
          <w:sz w:val="22"/>
          <w:szCs w:val="22"/>
        </w:rPr>
        <w:t xml:space="preserve"> nebo jiných sportovních organizací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, dodržováním soutěžních řádů, pokud byly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rámci TJ 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nebo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závazně přij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aty</w:t>
      </w:r>
      <w:r w:rsidR="002F4E33" w:rsidRPr="00B54D91">
        <w:rPr>
          <w:rFonts w:ascii="Arial" w:hAnsi="Arial" w:cs="Arial"/>
          <w:color w:val="000000" w:themeColor="text1"/>
          <w:sz w:val="22"/>
          <w:szCs w:val="22"/>
        </w:rPr>
        <w:t>, např.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 formou sportovní registrace,</w:t>
      </w:r>
    </w:p>
    <w:p w14:paraId="127A665C" w14:textId="3327EBDF" w:rsidR="00704FA4" w:rsidRPr="00B54D91" w:rsidRDefault="00704FA4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respektovat usnesení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nejvyššího a statutárního orgánu TJ i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orgánů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 včetně případných ulo</w:t>
      </w:r>
      <w:r w:rsidR="009D1B64" w:rsidRPr="00B54D91">
        <w:rPr>
          <w:rFonts w:ascii="Arial" w:hAnsi="Arial" w:cs="Arial"/>
          <w:color w:val="000000" w:themeColor="text1"/>
          <w:sz w:val="22"/>
          <w:szCs w:val="22"/>
        </w:rPr>
        <w:t>žených disciplinárních opatření,</w:t>
      </w:r>
    </w:p>
    <w:p w14:paraId="7CB58520" w14:textId="1FFBBA49" w:rsidR="00704FA4" w:rsidRPr="00B54D91" w:rsidRDefault="00704FA4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podílet se na činnosti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, aktivně hájit zájmy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, dodržovat všechny vnitřní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předpisy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nečinit žádné právní jednání či opomenutí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které by byl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o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rozporu se zájmy 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TJ či kteréhokoliv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>je</w:t>
      </w:r>
      <w:r w:rsidR="002F4E33" w:rsidRPr="00B54D91">
        <w:rPr>
          <w:rFonts w:ascii="Arial" w:hAnsi="Arial" w:cs="Arial"/>
          <w:color w:val="000000" w:themeColor="text1"/>
          <w:sz w:val="22"/>
          <w:szCs w:val="22"/>
        </w:rPr>
        <w:t>jích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 pobočných spolků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AC1152F" w14:textId="5E702B59" w:rsidR="00704FA4" w:rsidRPr="00B54D91" w:rsidRDefault="00704FA4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platit členské příspěvky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 a další poplatky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jejichž výše a doba splatnosti</w:t>
      </w:r>
      <w:r w:rsidR="004F0A81" w:rsidRPr="00B54D91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určena rozhodnutím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EB56AE" w14:textId="38CB536B" w:rsidR="004F0A81" w:rsidRPr="00B54D91" w:rsidRDefault="004F0A81" w:rsidP="004F0A8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Řádný člen má právo zejména:</w:t>
      </w:r>
    </w:p>
    <w:p w14:paraId="096922BD" w14:textId="7A1047A2" w:rsidR="004F0A81" w:rsidRPr="00B54D91" w:rsidRDefault="004F0A81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podílet se na činnosti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 xml:space="preserve">TJ,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16651C0" w14:textId="1F6C3C1F" w:rsidR="004F0A81" w:rsidRPr="00B54D91" w:rsidRDefault="004F0A81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obracet se na orgány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podněty a stížnostmi,</w:t>
      </w:r>
    </w:p>
    <w:p w14:paraId="408F9948" w14:textId="2BE24B41" w:rsidR="00030172" w:rsidRPr="00B54D91" w:rsidRDefault="00030172" w:rsidP="0003017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účastnit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se jednání orgánu TJ či orgánu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jedná-li se o jeho činnosti nebo chování,</w:t>
      </w:r>
    </w:p>
    <w:p w14:paraId="6D5B0937" w14:textId="2790E533" w:rsidR="004F0A81" w:rsidRPr="00B54D91" w:rsidRDefault="004F0A81" w:rsidP="004F0A81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7B52E3" w:rsidRPr="00B54D91">
        <w:rPr>
          <w:rFonts w:ascii="Arial" w:hAnsi="Arial" w:cs="Arial"/>
          <w:color w:val="000000" w:themeColor="text1"/>
          <w:sz w:val="22"/>
          <w:szCs w:val="22"/>
        </w:rPr>
        <w:t xml:space="preserve">jmenovat členy </w:t>
      </w:r>
      <w:r w:rsidR="00450483" w:rsidRPr="00B54D91">
        <w:rPr>
          <w:rFonts w:ascii="Arial" w:hAnsi="Arial" w:cs="Arial"/>
          <w:color w:val="000000" w:themeColor="text1"/>
          <w:sz w:val="22"/>
          <w:szCs w:val="22"/>
        </w:rPr>
        <w:t xml:space="preserve">výkonného výboru TJ, </w:t>
      </w:r>
      <w:r w:rsidR="007B52E3" w:rsidRPr="00B54D91">
        <w:rPr>
          <w:rFonts w:ascii="Arial" w:hAnsi="Arial" w:cs="Arial"/>
          <w:color w:val="000000" w:themeColor="text1"/>
          <w:sz w:val="22"/>
          <w:szCs w:val="22"/>
        </w:rPr>
        <w:t xml:space="preserve">volit delegáty na </w:t>
      </w:r>
      <w:r w:rsidR="00354887" w:rsidRPr="00B54D91">
        <w:rPr>
          <w:rFonts w:ascii="Arial" w:hAnsi="Arial" w:cs="Arial"/>
          <w:color w:val="000000" w:themeColor="text1"/>
          <w:sz w:val="22"/>
          <w:szCs w:val="22"/>
        </w:rPr>
        <w:t>sněm delegátů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="00354887" w:rsidRPr="00B54D91">
        <w:rPr>
          <w:rFonts w:ascii="Arial" w:hAnsi="Arial" w:cs="Arial"/>
          <w:color w:val="000000" w:themeColor="text1"/>
          <w:sz w:val="22"/>
          <w:szCs w:val="22"/>
        </w:rPr>
        <w:t xml:space="preserve"> volit do orgánů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PS,</w:t>
      </w:r>
    </w:p>
    <w:p w14:paraId="49C97D04" w14:textId="47F2A268" w:rsidR="00625082" w:rsidRPr="00B54D91" w:rsidRDefault="004F0A81" w:rsidP="00625082">
      <w:pPr>
        <w:ind w:left="851" w:hanging="284"/>
        <w:jc w:val="both"/>
        <w:rPr>
          <w:color w:val="000000" w:themeColor="text1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být volen do orgánů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TJ</w:t>
      </w:r>
      <w:r w:rsidR="00354887" w:rsidRPr="00B54D91">
        <w:rPr>
          <w:rFonts w:ascii="Arial" w:hAnsi="Arial" w:cs="Arial"/>
          <w:color w:val="000000" w:themeColor="text1"/>
          <w:sz w:val="22"/>
          <w:szCs w:val="22"/>
        </w:rPr>
        <w:t xml:space="preserve">, být volen do orgánů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25082" w:rsidRPr="00B54D91">
        <w:rPr>
          <w:color w:val="000000" w:themeColor="text1"/>
        </w:rPr>
        <w:t xml:space="preserve"> </w:t>
      </w:r>
    </w:p>
    <w:p w14:paraId="78DAFB4C" w14:textId="5348330E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Řádný člen má povinnost zejména:</w:t>
      </w:r>
    </w:p>
    <w:p w14:paraId="03E78FAB" w14:textId="4A0AA03E" w:rsidR="00625082" w:rsidRPr="00B54D91" w:rsidRDefault="009342D1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dodržovat stanovy TJ i PS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 a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případě účasti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soutěžích sportovních svazů</w:t>
      </w:r>
      <w:r w:rsidR="002F4E33" w:rsidRPr="00B54D91">
        <w:rPr>
          <w:rFonts w:ascii="Arial" w:hAnsi="Arial" w:cs="Arial"/>
          <w:color w:val="000000" w:themeColor="text1"/>
          <w:sz w:val="22"/>
          <w:szCs w:val="22"/>
        </w:rPr>
        <w:t xml:space="preserve"> nebo jiných sportovních organizací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, dodržováním soutěžních řádů, pokud byly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rámci TJ nebo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 zá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vazně přijaty</w:t>
      </w:r>
      <w:r w:rsidR="00D6355C" w:rsidRPr="00B54D91">
        <w:rPr>
          <w:rFonts w:ascii="Arial" w:hAnsi="Arial" w:cs="Arial"/>
          <w:color w:val="000000" w:themeColor="text1"/>
          <w:sz w:val="22"/>
          <w:szCs w:val="22"/>
        </w:rPr>
        <w:t>, např.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 formou sportovní registrace,</w:t>
      </w:r>
    </w:p>
    <w:p w14:paraId="657F4CBD" w14:textId="707FD4AE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respektovat</w:t>
      </w:r>
      <w:r w:rsidR="00794E5F" w:rsidRPr="00B54D91">
        <w:rPr>
          <w:rFonts w:ascii="Arial" w:hAnsi="Arial" w:cs="Arial"/>
          <w:color w:val="000000" w:themeColor="text1"/>
          <w:sz w:val="22"/>
          <w:szCs w:val="22"/>
        </w:rPr>
        <w:t xml:space="preserve"> rozhodnutí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orgánu TJ i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orgánů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="009D1B64" w:rsidRPr="00B54D91">
        <w:rPr>
          <w:rFonts w:ascii="Arial" w:hAnsi="Arial" w:cs="Arial"/>
          <w:color w:val="000000" w:themeColor="text1"/>
          <w:sz w:val="22"/>
          <w:szCs w:val="22"/>
        </w:rPr>
        <w:t xml:space="preserve"> včetně případných uložených disciplinárních opatření,</w:t>
      </w:r>
    </w:p>
    <w:p w14:paraId="5FAFE2A6" w14:textId="74754599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 i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 řádně vykonávat přijaté funkce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orgánech TJ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 i PS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aktivně hájit zájmy TJ, dodržovat všechny vnitřní předpisy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 nečinit žádné právní jednání či opomenutí, které by bylo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rozporu se zájmy TJ či kteréhokoliv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jeho pobočných spolků,</w:t>
      </w:r>
    </w:p>
    <w:p w14:paraId="587D7459" w14:textId="75F1CE11" w:rsidR="004F0A81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platit členské příspěvky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 a další poplatky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, jejichž výše a doba splatnosti je určena rozhodnutím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7A8034" w14:textId="761E5338" w:rsidR="004E03FB" w:rsidRPr="00B54D91" w:rsidRDefault="00625082" w:rsidP="00625082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4E03FB" w:rsidRPr="00B54D91">
        <w:rPr>
          <w:rFonts w:ascii="Arial" w:hAnsi="Arial" w:cs="Arial"/>
          <w:color w:val="000000" w:themeColor="text1"/>
          <w:sz w:val="22"/>
          <w:szCs w:val="22"/>
        </w:rPr>
        <w:t>Přidružený člen má právo zejména:</w:t>
      </w:r>
    </w:p>
    <w:p w14:paraId="37C4BABA" w14:textId="3FA898D4" w:rsidR="004E03FB" w:rsidRPr="00B54D91" w:rsidRDefault="004E03FB" w:rsidP="004E03FB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TJ,</w:t>
      </w:r>
      <w:r w:rsidR="00794E5F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PS,</w:t>
      </w:r>
    </w:p>
    <w:p w14:paraId="113C421F" w14:textId="348F6D52" w:rsidR="004E03FB" w:rsidRPr="00B54D91" w:rsidRDefault="004E03FB" w:rsidP="004E03FB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obracet se na orgány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 podněty a stížnostmi,</w:t>
      </w:r>
    </w:p>
    <w:p w14:paraId="6A200FBF" w14:textId="68B84F7E" w:rsidR="004E03FB" w:rsidRPr="00B54D91" w:rsidRDefault="004E03FB" w:rsidP="00CC13E0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účastnit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se jednání orgánu TJ či orgánu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jedná-li se o jeho činnosti nebo chování.</w:t>
      </w:r>
    </w:p>
    <w:p w14:paraId="4813FCDF" w14:textId="726478CF" w:rsidR="004E03FB" w:rsidRPr="00B54D91" w:rsidRDefault="004E03FB" w:rsidP="00CC13E0">
      <w:pPr>
        <w:tabs>
          <w:tab w:val="left" w:pos="851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Přidružený člen má povinnost zejména:</w:t>
      </w:r>
    </w:p>
    <w:p w14:paraId="73FA323D" w14:textId="71F2DBD8" w:rsidR="004E03FB" w:rsidRPr="00B54D91" w:rsidRDefault="004E03FB" w:rsidP="00CC13E0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dodržovat stanovy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 v případě účasti v soutěžích sportovních svazů nebo jiných sportovních organizací, dodržováním soutěžních řádů, pokud byly v rámci TJ nebo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závazně přijaty, např. formou sportovní registrace,</w:t>
      </w:r>
    </w:p>
    <w:p w14:paraId="606636C2" w14:textId="7C8DD8BE" w:rsidR="004E03FB" w:rsidRPr="00B54D91" w:rsidRDefault="004E03FB" w:rsidP="00CC13E0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respektovat </w:t>
      </w:r>
      <w:r w:rsidR="00794E5F"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rozhodnutí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orgánu TJ i orgánů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včetně případných uložených disciplinárních opatření,</w:t>
      </w:r>
    </w:p>
    <w:p w14:paraId="4C4FA032" w14:textId="70C26E7B" w:rsidR="004E03FB" w:rsidRPr="00B54D91" w:rsidRDefault="004E03FB" w:rsidP="00CC13E0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 i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aktivně hájit zájmy TJ, dodržovat</w:t>
      </w:r>
      <w:r w:rsidR="00794E5F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všechny vnitřní předpisy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a nečinit žádné právní jednání či opomenutí, které by bylo v rozporu se zájmy TJ či kteréhokoliv z jeho pobočných spolků,</w:t>
      </w:r>
    </w:p>
    <w:p w14:paraId="25C17156" w14:textId="3E8B4142" w:rsidR="004E03FB" w:rsidRPr="00B54D91" w:rsidRDefault="004E03FB" w:rsidP="00CC13E0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platit členské příspěvky a další poplatky, jejichž výše a doba splatnosti je určena rozhodnutím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EA5716" w14:textId="16708801" w:rsidR="00625082" w:rsidRPr="00B54D91" w:rsidRDefault="004E03FB" w:rsidP="00625082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Čestný člen má právo zejména:</w:t>
      </w:r>
    </w:p>
    <w:p w14:paraId="431BA149" w14:textId="7F53515F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TJ,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 PS,</w:t>
      </w:r>
    </w:p>
    <w:p w14:paraId="16075380" w14:textId="2AFC023F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obracet se na orgány TJ i 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podněty a stížnostmi,</w:t>
      </w:r>
    </w:p>
    <w:p w14:paraId="03F75921" w14:textId="77777777" w:rsidR="00D969A1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účastnit se jako host zasedání nejvyššího orgánu TJ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86F78F3" w14:textId="6A8DBBDF" w:rsidR="00D345BC" w:rsidRPr="00B54D91" w:rsidRDefault="00D345BC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Čestný člen má povinnost zejména:</w:t>
      </w:r>
    </w:p>
    <w:p w14:paraId="50C206DC" w14:textId="6AF07A49" w:rsidR="00625082" w:rsidRPr="00B54D91" w:rsidRDefault="00D969A1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platit </w:t>
      </w:r>
      <w:r w:rsidR="00D345BC" w:rsidRPr="00B54D91">
        <w:rPr>
          <w:rFonts w:ascii="Arial" w:hAnsi="Arial" w:cs="Arial"/>
          <w:color w:val="000000" w:themeColor="text1"/>
          <w:sz w:val="22"/>
          <w:szCs w:val="22"/>
        </w:rPr>
        <w:t xml:space="preserve">příspěvky a další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poplatky, jejichž výše a doba splatnosti je určena rozhodnutím </w:t>
      </w:r>
      <w:r w:rsidR="00D345BC" w:rsidRPr="00B54D91">
        <w:rPr>
          <w:rFonts w:ascii="Arial" w:hAnsi="Arial" w:cs="Arial"/>
          <w:color w:val="000000" w:themeColor="text1"/>
          <w:sz w:val="22"/>
          <w:szCs w:val="22"/>
        </w:rPr>
        <w:t>výkonného výboru TJ</w:t>
      </w:r>
      <w:r w:rsidR="00A61425" w:rsidRPr="00B54D91">
        <w:rPr>
          <w:rFonts w:ascii="Arial" w:hAnsi="Arial" w:cs="Arial"/>
          <w:color w:val="000000" w:themeColor="text1"/>
          <w:sz w:val="22"/>
          <w:szCs w:val="22"/>
        </w:rPr>
        <w:t>, pokud byly určeny vůbec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A98D74" w14:textId="5CA4C483" w:rsidR="00625082" w:rsidRPr="00B54D91" w:rsidRDefault="00625082" w:rsidP="00625082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Kolektivní člen má právo zejména:</w:t>
      </w:r>
    </w:p>
    <w:p w14:paraId="07A4773B" w14:textId="20EEF84A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TJ,</w:t>
      </w:r>
      <w:r w:rsidR="009342D1" w:rsidRPr="00B54D91">
        <w:rPr>
          <w:rFonts w:ascii="Arial" w:hAnsi="Arial" w:cs="Arial"/>
          <w:color w:val="000000" w:themeColor="text1"/>
          <w:sz w:val="22"/>
          <w:szCs w:val="22"/>
        </w:rPr>
        <w:t xml:space="preserve"> PS,</w:t>
      </w:r>
    </w:p>
    <w:p w14:paraId="4B7ECEFA" w14:textId="21B59144" w:rsidR="00625082" w:rsidRPr="00B54D91" w:rsidRDefault="009342D1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obracet se na orgány TJ i PS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podněty a stížnostmi,</w:t>
      </w:r>
    </w:p>
    <w:p w14:paraId="746209AF" w14:textId="5935C5FC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Kolektivní člen má povinnost zejména:</w:t>
      </w:r>
    </w:p>
    <w:p w14:paraId="701A6C91" w14:textId="7A53DABE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dodržovat práva a povinnosti ze smlouvy o kolektivním členství a dále stanovy TJ</w:t>
      </w:r>
      <w:r w:rsidR="00794E5F" w:rsidRPr="00B54D91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>PS,</w:t>
      </w:r>
    </w:p>
    <w:p w14:paraId="40C3E964" w14:textId="57765E81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respektovat</w:t>
      </w:r>
      <w:r w:rsidR="0014613A" w:rsidRPr="00B54D91">
        <w:rPr>
          <w:rFonts w:ascii="Arial" w:hAnsi="Arial" w:cs="Arial"/>
          <w:color w:val="000000" w:themeColor="text1"/>
          <w:sz w:val="22"/>
          <w:szCs w:val="22"/>
        </w:rPr>
        <w:t xml:space="preserve"> rozhodnutí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 xml:space="preserve"> orgánu TJ i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6DD7EC4" w14:textId="31943A94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podílet se na činnosti TJ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 xml:space="preserve"> i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 aktivně hájit zájmy TJ, dodržovat</w:t>
      </w:r>
      <w:r w:rsidR="0014613A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všechny vnitřní předpisy TJ i 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 nečinit žádné právní jednání či opomenutí, které by bylo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rozporu se zájmy TJ či kteréhokoliv z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jeho pobočných spolků,</w:t>
      </w:r>
    </w:p>
    <w:p w14:paraId="6A54EC15" w14:textId="2F1D5B19" w:rsidR="00625082" w:rsidRPr="00B54D91" w:rsidRDefault="00625082" w:rsidP="00625082">
      <w:pPr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-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platit členské příspěvky, jejichž výše a doba splatnosti je určena ve smlouvě o kolektivním členství, případně v</w:t>
      </w:r>
      <w:r w:rsidR="00D35427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rozhodnutí příslušného orgánu, který smlouvu o kolektivním členství se členem uzavíral. </w:t>
      </w:r>
    </w:p>
    <w:p w14:paraId="01ADC396" w14:textId="426C2F4F" w:rsidR="0072570B" w:rsidRPr="00B54D91" w:rsidRDefault="00B23F18" w:rsidP="00094600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5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Členové jsou povinni sdělit 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tatutárnímu orgánu </w:t>
      </w:r>
      <w:r w:rsidR="002E5A2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jakoukoliv změnu osobních či kontaktních údajů uvedených na přihlášce, a to nejpozději do 15 dnů ode dne jejich změny.</w:t>
      </w:r>
    </w:p>
    <w:p w14:paraId="7EB7A084" w14:textId="5FCFBB02" w:rsidR="00373208" w:rsidRPr="00B54D91" w:rsidRDefault="00373208" w:rsidP="00373208">
      <w:pPr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Disciplinární opatření:</w:t>
      </w:r>
    </w:p>
    <w:p w14:paraId="6595D87E" w14:textId="617F6B50" w:rsidR="00373208" w:rsidRPr="00B54D91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Za porušení </w:t>
      </w:r>
      <w:r w:rsidR="009D1B64"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tanov TJ</w:t>
      </w:r>
      <w:r w:rsidR="009D1B64" w:rsidRPr="00B54D91">
        <w:rPr>
          <w:rFonts w:ascii="Arial" w:hAnsi="Arial" w:cs="Arial"/>
          <w:color w:val="000000" w:themeColor="text1"/>
          <w:sz w:val="22"/>
          <w:szCs w:val="22"/>
        </w:rPr>
        <w:t xml:space="preserve">, ostatních vnitřních předpisů TJ, stanov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9D1B64" w:rsidRPr="00B54D91">
        <w:rPr>
          <w:rFonts w:ascii="Arial" w:hAnsi="Arial" w:cs="Arial"/>
          <w:color w:val="000000" w:themeColor="text1"/>
          <w:sz w:val="22"/>
          <w:szCs w:val="22"/>
        </w:rPr>
        <w:t xml:space="preserve"> či jeho vnitřních předpisů nebo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soutěžních řádů mohou být jednotlivým členům i kolektivům, jako výchovný prostředek, ukládány disciplinární tresty.</w:t>
      </w:r>
    </w:p>
    <w:p w14:paraId="409F5362" w14:textId="68BCA88F" w:rsidR="00373208" w:rsidRPr="00B54D91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V disciplinárním řízení lze ukládat tyto tresty:</w:t>
      </w:r>
    </w:p>
    <w:p w14:paraId="3B4EA8E0" w14:textId="6AB53A04" w:rsidR="00373208" w:rsidRPr="00B54D91" w:rsidRDefault="00D6355C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n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apomenutí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B15DC9" w14:textId="48DABE1C" w:rsidR="00373208" w:rsidRPr="00B54D91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zastavení závodní činnosti</w:t>
      </w:r>
      <w:r w:rsidR="00D6355C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77F385B" w14:textId="457F9EEB" w:rsidR="00D969A1" w:rsidRPr="00B54D91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vyloučení</w:t>
      </w:r>
      <w:r w:rsidR="00D6355C" w:rsidRPr="00B54D91">
        <w:rPr>
          <w:rFonts w:ascii="Arial" w:hAnsi="Arial" w:cs="Arial"/>
          <w:color w:val="000000" w:themeColor="text1"/>
          <w:sz w:val="22"/>
          <w:szCs w:val="22"/>
        </w:rPr>
        <w:t>;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67BBA3" w14:textId="743E445C" w:rsidR="00373208" w:rsidRPr="00B54D91" w:rsidRDefault="00D969A1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zákaz vstupu do areálu TJ či </w:t>
      </w:r>
      <w:r w:rsidR="00D6355C" w:rsidRPr="00B54D91">
        <w:rPr>
          <w:rFonts w:ascii="Arial" w:hAnsi="Arial" w:cs="Arial"/>
          <w:color w:val="000000" w:themeColor="text1"/>
          <w:sz w:val="22"/>
          <w:szCs w:val="22"/>
        </w:rPr>
        <w:t xml:space="preserve">v něm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vymezeného prostoru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D182F2" w14:textId="2AB73E19" w:rsidR="00AB0128" w:rsidRPr="00B54D91" w:rsidRDefault="00B17AA8" w:rsidP="00B17AA8">
      <w:pPr>
        <w:tabs>
          <w:tab w:val="left" w:pos="1134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AB0128" w:rsidRPr="00B54D91">
        <w:rPr>
          <w:rFonts w:ascii="Arial" w:hAnsi="Arial" w:cs="Arial"/>
          <w:color w:val="000000" w:themeColor="text1"/>
          <w:sz w:val="22"/>
          <w:szCs w:val="22"/>
        </w:rPr>
        <w:t>Uložení více trestů současně je možné</w:t>
      </w:r>
      <w:r w:rsidR="003D1EB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965153" w14:textId="0F5870F8" w:rsidR="00373208" w:rsidRPr="00B54D91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Každý člen má právo zúčastnit se jednání orgánu TJ, 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případně orgánu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který projednává jeho provinění.</w:t>
      </w:r>
    </w:p>
    <w:p w14:paraId="2665238B" w14:textId="3F853B25" w:rsidR="00687663" w:rsidRPr="00B54D91" w:rsidRDefault="00D35427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B17AA8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Disciplinárním orgán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em je statutární orgán PS.</w:t>
      </w:r>
      <w:r w:rsidR="00687663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C3DE412" w14:textId="07184D0F" w:rsidR="00373208" w:rsidRPr="00B54D91" w:rsidRDefault="00687663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5.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>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.5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Proti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rozhodnutí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disciplinární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>h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o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orgán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u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je odvolacím orgánem </w:t>
      </w:r>
      <w:r w:rsidR="00D969A1" w:rsidRPr="00B54D91">
        <w:rPr>
          <w:rFonts w:ascii="Arial" w:hAnsi="Arial" w:cs="Arial"/>
          <w:color w:val="000000" w:themeColor="text1"/>
          <w:sz w:val="22"/>
          <w:szCs w:val="22"/>
        </w:rPr>
        <w:t>kontrolní komise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 TJ, přičemž 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 xml:space="preserve">její 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rozhodnutí je konečné a nelze se proti němu odvolat.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V případě uložení trestu vyloučení se vždy vyžaduje </w:t>
      </w:r>
      <w:r w:rsidR="003D1EBA" w:rsidRPr="00B54D91">
        <w:rPr>
          <w:rFonts w:ascii="Arial" w:hAnsi="Arial" w:cs="Arial"/>
          <w:color w:val="000000" w:themeColor="text1"/>
          <w:sz w:val="22"/>
          <w:szCs w:val="22"/>
        </w:rPr>
        <w:t xml:space="preserve">písemné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rozhodnutí 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 xml:space="preserve">s odůvodněním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disciplinární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>ch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orgán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>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6355" w:rsidRPr="00B54D91">
        <w:rPr>
          <w:rFonts w:ascii="Arial" w:hAnsi="Arial" w:cs="Arial"/>
          <w:color w:val="000000" w:themeColor="text1"/>
          <w:sz w:val="22"/>
          <w:szCs w:val="22"/>
        </w:rPr>
        <w:t>všech stupňů včetně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769C" w:rsidRPr="00B54D91">
        <w:rPr>
          <w:rFonts w:ascii="Arial" w:hAnsi="Arial" w:cs="Arial"/>
          <w:color w:val="000000" w:themeColor="text1"/>
          <w:sz w:val="22"/>
          <w:szCs w:val="22"/>
        </w:rPr>
        <w:t>kontrolní komise</w:t>
      </w:r>
      <w:r w:rsidR="00B95DA4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TJ.</w:t>
      </w:r>
    </w:p>
    <w:p w14:paraId="621C958F" w14:textId="5C9AA0EC" w:rsidR="00FD617F" w:rsidRPr="00B54D91" w:rsidRDefault="00394462" w:rsidP="00394462">
      <w:pPr>
        <w:pStyle w:val="Odstavecseseznamem"/>
        <w:numPr>
          <w:ilvl w:val="1"/>
          <w:numId w:val="18"/>
        </w:num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>Č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lenové neručí za dluhy </w:t>
      </w:r>
      <w:r w:rsidR="00625082" w:rsidRPr="00B54D91">
        <w:rPr>
          <w:rFonts w:ascii="Arial" w:hAnsi="Arial" w:cs="Arial"/>
          <w:color w:val="000000" w:themeColor="text1"/>
          <w:sz w:val="22"/>
          <w:szCs w:val="22"/>
        </w:rPr>
        <w:t xml:space="preserve">TJ ani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861A5A" w14:textId="77777777" w:rsidR="00B22E92" w:rsidRPr="00B54D91" w:rsidRDefault="00B22E92" w:rsidP="00704F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F36713" w14:textId="77777777" w:rsidR="00EF65B2" w:rsidRPr="00B54D91" w:rsidRDefault="00EF65B2" w:rsidP="004F6C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7B870D" w14:textId="206137A6" w:rsidR="008F26D6" w:rsidRPr="00B54D91" w:rsidRDefault="008F26D6" w:rsidP="008F26D6">
      <w:pPr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VI.</w:t>
      </w:r>
    </w:p>
    <w:p w14:paraId="64C5EF35" w14:textId="5FD67F33" w:rsidR="001B4122" w:rsidRPr="00B54D91" w:rsidRDefault="001B4122" w:rsidP="008F26D6">
      <w:pPr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Orgány </w:t>
      </w:r>
      <w:r w:rsidR="00C5206A" w:rsidRPr="00B54D91">
        <w:rPr>
          <w:rFonts w:ascii="Arial" w:hAnsi="Arial" w:cs="Arial"/>
          <w:b/>
          <w:color w:val="000000" w:themeColor="text1"/>
          <w:sz w:val="22"/>
          <w:szCs w:val="22"/>
        </w:rPr>
        <w:t>PS</w:t>
      </w:r>
    </w:p>
    <w:p w14:paraId="34C89BDA" w14:textId="26D31C77" w:rsidR="008F26D6" w:rsidRPr="00B54D91" w:rsidRDefault="008F26D6" w:rsidP="008F26D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B54D9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Orgány 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jsou:</w:t>
      </w:r>
    </w:p>
    <w:p w14:paraId="69FEF063" w14:textId="7EA8B3A7" w:rsidR="008F26D6" w:rsidRPr="00B54D91" w:rsidRDefault="008F26D6" w:rsidP="008F26D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a)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Členská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6BEE3F1" w14:textId="64DBB4F2" w:rsidR="008F26D6" w:rsidRPr="00B54D91" w:rsidRDefault="00C5206A" w:rsidP="008F26D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b) Předseda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8E705B" w14:textId="75CB91B7" w:rsidR="00C5206A" w:rsidRPr="00B54D91" w:rsidRDefault="00C5206A" w:rsidP="00C5206A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PS může pro svou činnost zřizovat další doplňkové (pomocné) orgány. Působnost, složení a pravidla fungování stanoví členská schůze v rozhodnutí o zřízení takového orgánu. Působnost těchto doplňkových orgánů nesmí zasahovat do působnosti členské schůze nebo předsedy PS jako statutárního orgánu pověřeného vedením činnosti PS.</w:t>
      </w:r>
    </w:p>
    <w:p w14:paraId="1876C402" w14:textId="19F11046" w:rsidR="00F74847" w:rsidRPr="00B54D91" w:rsidRDefault="008F26D6" w:rsidP="008F26D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206A" w:rsidRPr="00B54D91">
        <w:rPr>
          <w:rFonts w:ascii="Arial" w:hAnsi="Arial" w:cs="Arial"/>
          <w:b/>
          <w:color w:val="000000" w:themeColor="text1"/>
          <w:sz w:val="22"/>
          <w:szCs w:val="22"/>
        </w:rPr>
        <w:t>Členská schůze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5206A" w:rsidRPr="00B54D91">
        <w:rPr>
          <w:rFonts w:ascii="Arial" w:hAnsi="Arial" w:cs="Arial"/>
          <w:b/>
          <w:color w:val="000000" w:themeColor="text1"/>
          <w:sz w:val="22"/>
          <w:szCs w:val="22"/>
        </w:rPr>
        <w:t>PS</w:t>
      </w:r>
      <w:r w:rsidR="007058E6" w:rsidRPr="00B54D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4E6E0A0" w14:textId="186E7DDF" w:rsidR="00C5206A" w:rsidRPr="00B54D91" w:rsidRDefault="00855B69" w:rsidP="00C5206A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Členská schůze</w:t>
      </w:r>
      <w:r w:rsidR="00687663" w:rsidRPr="00B54D91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 xml:space="preserve">e nejvyšším orgánem 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A3E5D" w:rsidRPr="00B54D91">
        <w:rPr>
          <w:rFonts w:ascii="Arial" w:hAnsi="Arial" w:cs="Arial"/>
          <w:color w:val="000000" w:themeColor="text1"/>
          <w:sz w:val="22"/>
          <w:szCs w:val="22"/>
        </w:rPr>
        <w:t>Každý z řádných člen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ů PS je oprávněn účastnit se zasedání členské schůze</w:t>
      </w:r>
      <w:r w:rsidR="002A3E5D" w:rsidRPr="00B54D91">
        <w:rPr>
          <w:rFonts w:ascii="Arial" w:hAnsi="Arial" w:cs="Arial"/>
          <w:color w:val="000000" w:themeColor="text1"/>
          <w:sz w:val="22"/>
          <w:szCs w:val="22"/>
        </w:rPr>
        <w:t>, čestný člen jako host</w:t>
      </w:r>
      <w:r w:rsidR="00C5206A" w:rsidRPr="00B54D91">
        <w:rPr>
          <w:rFonts w:ascii="Arial" w:hAnsi="Arial" w:cs="Arial"/>
          <w:color w:val="000000" w:themeColor="text1"/>
          <w:sz w:val="22"/>
          <w:szCs w:val="22"/>
        </w:rPr>
        <w:t>. Člen PS se může nechat na zasedání členské schůze zastoupit fyzickou osobou, které k tomu udělí písemnou plnou moc.</w:t>
      </w:r>
    </w:p>
    <w:p w14:paraId="1F4A4EF4" w14:textId="0035968A" w:rsidR="00F74847" w:rsidRPr="00B54D91" w:rsidRDefault="00C5206A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Členská schůze se koná alespoň jednou ročně.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Zasedání členské schůze PS svolává předseda PS písemnou pozvánkou zveřejněnu na webových stránkách TJ a v sídle PS nejpozději 14 dnů před zasedáním členské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. Měnit a doplňovat program </w:t>
      </w:r>
      <w:r w:rsidR="002A3E5D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je možno, jen pokud jsou přítomni všichni členové </w:t>
      </w:r>
      <w:r w:rsidR="002A3E5D" w:rsidRPr="00B54D91">
        <w:rPr>
          <w:rFonts w:ascii="Arial" w:hAnsi="Arial" w:cs="Arial"/>
          <w:color w:val="000000" w:themeColor="text1"/>
          <w:sz w:val="22"/>
          <w:szCs w:val="22"/>
        </w:rPr>
        <w:t>PS.</w:t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979A0B0" w14:textId="7A7158D5" w:rsidR="00D23B58" w:rsidRPr="00B54D91" w:rsidRDefault="00855B69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>O každé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m zasedání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 xml:space="preserve">členské schůze PS </w:t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 xml:space="preserve">se pořizuje zápis, který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kromě obsahových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>náležitostí uvedených níže v článku VII. odst. 7.</w:t>
      </w:r>
      <w:r w:rsidR="0016033D" w:rsidRPr="00B54D91">
        <w:rPr>
          <w:rFonts w:ascii="Arial" w:hAnsi="Arial" w:cs="Arial"/>
          <w:color w:val="000000" w:themeColor="text1"/>
          <w:sz w:val="22"/>
          <w:szCs w:val="22"/>
        </w:rPr>
        <w:t>5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musí obsahovat i </w:t>
      </w:r>
      <w:r w:rsidR="00F74847" w:rsidRPr="00B54D91">
        <w:rPr>
          <w:rFonts w:ascii="Arial" w:hAnsi="Arial" w:cs="Arial"/>
          <w:color w:val="000000" w:themeColor="text1"/>
          <w:sz w:val="22"/>
          <w:szCs w:val="22"/>
        </w:rPr>
        <w:t>výsledky hlasování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 n</w:t>
      </w:r>
      <w:r w:rsidR="00D23B58" w:rsidRPr="00B54D91">
        <w:rPr>
          <w:rFonts w:ascii="Arial" w:hAnsi="Arial" w:cs="Arial"/>
          <w:color w:val="000000" w:themeColor="text1"/>
          <w:sz w:val="22"/>
          <w:szCs w:val="22"/>
        </w:rPr>
        <w:t>epřijaté námitky členů, kteří požádali o jejich zaprotokolování</w:t>
      </w:r>
      <w:r w:rsidR="007058E6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Přílohu zápisu </w:t>
      </w:r>
      <w:r w:rsidR="00D23B58" w:rsidRPr="00B54D91">
        <w:rPr>
          <w:rFonts w:ascii="Arial" w:hAnsi="Arial" w:cs="Arial"/>
          <w:color w:val="000000" w:themeColor="text1"/>
          <w:sz w:val="22"/>
          <w:szCs w:val="22"/>
        </w:rPr>
        <w:t>tvoří seznam účastníků, pozvánka a předložené podklady k</w:t>
      </w:r>
      <w:r w:rsidR="007058E6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D23B58" w:rsidRPr="00B54D91">
        <w:rPr>
          <w:rFonts w:ascii="Arial" w:hAnsi="Arial" w:cs="Arial"/>
          <w:color w:val="000000" w:themeColor="text1"/>
          <w:sz w:val="22"/>
          <w:szCs w:val="22"/>
        </w:rPr>
        <w:t>projednávání</w:t>
      </w:r>
      <w:r w:rsidR="007058E6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16652B" w14:textId="063479D2" w:rsidR="00D23B58" w:rsidRPr="00B54D91" w:rsidRDefault="00192B7B" w:rsidP="00192B7B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Předseda PS</w:t>
      </w:r>
      <w:r w:rsidR="00D23B58" w:rsidRPr="00B54D91">
        <w:rPr>
          <w:rFonts w:ascii="Arial" w:hAnsi="Arial" w:cs="Arial"/>
          <w:color w:val="000000" w:themeColor="text1"/>
          <w:sz w:val="22"/>
          <w:szCs w:val="22"/>
        </w:rPr>
        <w:t xml:space="preserve"> je povinen svolat mimořádn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é zasedání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>, pokud o to požádá kontrolní komise TJ nebo 1/3 řádných členů</w:t>
      </w:r>
      <w:r w:rsidR="004A37F1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. Pokud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>mimořádn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á členská schůze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ne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koná do 40 dní od doručení žádosti, je oprávněna svolat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členskou schůzi PS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kontrolní komise TJ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 nebo osoba písemně pověřená řádnými členy, kteří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 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volání </w:t>
      </w:r>
      <w:r w:rsidR="002667D4" w:rsidRPr="00B54D91">
        <w:rPr>
          <w:rFonts w:ascii="Arial" w:hAnsi="Arial" w:cs="Arial"/>
          <w:color w:val="000000" w:themeColor="text1"/>
          <w:sz w:val="22"/>
          <w:szCs w:val="22"/>
        </w:rPr>
        <w:t>po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>žádali.</w:t>
      </w:r>
    </w:p>
    <w:p w14:paraId="3833E54F" w14:textId="432F2436" w:rsidR="00FF0458" w:rsidRPr="00B54D91" w:rsidRDefault="00192B7B" w:rsidP="00192B7B">
      <w:pPr>
        <w:tabs>
          <w:tab w:val="left" w:pos="1134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6.2.5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Do výlučné pravomoci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členské schůze PS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 náleží:</w:t>
      </w:r>
    </w:p>
    <w:p w14:paraId="39F0D480" w14:textId="37F32739" w:rsidR="00FF0458" w:rsidRPr="00B54D91" w:rsidRDefault="002667D4" w:rsidP="00192B7B">
      <w:p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a) r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>ozhodnutí o změně názvu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nebo 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symboliky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 xml:space="preserve"> s tím, že název PS musí obsahovat příznačný prvek názvu, a to „LODNÍ SPORTY BRNO“, a označení pobočného spolku a slova „pobočný spolek“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F5FA110" w14:textId="3154F6C4" w:rsidR="002667D4" w:rsidRPr="00B54D91" w:rsidRDefault="002667D4" w:rsidP="002667D4">
      <w:p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b) 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chvalování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tanov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a jejich změn;</w:t>
      </w:r>
    </w:p>
    <w:p w14:paraId="071D6A39" w14:textId="02505BB2" w:rsidR="002667D4" w:rsidRPr="00B54D91" w:rsidRDefault="002667D4" w:rsidP="002667D4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c) s</w:t>
      </w:r>
      <w:r w:rsidR="00FF0458" w:rsidRPr="00B54D91">
        <w:rPr>
          <w:rFonts w:ascii="Arial" w:hAnsi="Arial" w:cs="Arial"/>
          <w:color w:val="000000" w:themeColor="text1"/>
          <w:sz w:val="22"/>
          <w:szCs w:val="22"/>
        </w:rPr>
        <w:t xml:space="preserve">chvalování vnitřních směrnic </w:t>
      </w:r>
      <w:r w:rsidR="004A37F1" w:rsidRPr="00B54D91">
        <w:rPr>
          <w:rFonts w:ascii="Arial" w:hAnsi="Arial" w:cs="Arial"/>
          <w:color w:val="000000" w:themeColor="text1"/>
          <w:sz w:val="22"/>
          <w:szCs w:val="22"/>
        </w:rPr>
        <w:t xml:space="preserve">a řádů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681B2EC" w14:textId="4FCEA6B7" w:rsidR="002667D4" w:rsidRPr="00B54D91" w:rsidRDefault="002667D4" w:rsidP="002667D4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d) volba a 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>odvolá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ní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předsedy PS a případně volba a odvolání členů jiných orgánů (dle článku VI. odst. 6.2 těchto stanov);</w:t>
      </w:r>
    </w:p>
    <w:p w14:paraId="48ECD7FD" w14:textId="08AF8003" w:rsidR="002667D4" w:rsidRPr="00B54D91" w:rsidRDefault="002667D4" w:rsidP="002667D4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e) schvalování 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>výroční zpráv</w:t>
      </w:r>
      <w:r w:rsidR="00A10496" w:rsidRPr="00B54D91">
        <w:rPr>
          <w:rFonts w:ascii="Arial" w:hAnsi="Arial" w:cs="Arial"/>
          <w:color w:val="000000" w:themeColor="text1"/>
          <w:sz w:val="22"/>
          <w:szCs w:val="22"/>
        </w:rPr>
        <w:t>y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zprávy o 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 xml:space="preserve">hospodaření s majetkem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10496" w:rsidRPr="00B54D91">
        <w:rPr>
          <w:rFonts w:ascii="Arial" w:hAnsi="Arial" w:cs="Arial"/>
          <w:color w:val="000000" w:themeColor="text1"/>
          <w:sz w:val="22"/>
          <w:szCs w:val="22"/>
        </w:rPr>
        <w:t>účetní uzávěrky</w:t>
      </w:r>
      <w:r w:rsidR="00122212" w:rsidRPr="00B54D91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60233B" w:rsidRPr="00B54D91">
        <w:rPr>
          <w:rFonts w:ascii="Arial" w:hAnsi="Arial" w:cs="Arial"/>
          <w:color w:val="000000" w:themeColor="text1"/>
          <w:sz w:val="22"/>
          <w:szCs w:val="22"/>
        </w:rPr>
        <w:t xml:space="preserve">hodnocení činnosti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ostatních orgánů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0065FA3" w14:textId="77777777" w:rsidR="00B613A1" w:rsidRPr="00B54D91" w:rsidRDefault="002667D4" w:rsidP="00B613A1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f) </w:t>
      </w:r>
      <w:r w:rsidR="0028769C"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rozhodování o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zřízení</w:t>
      </w:r>
      <w:r w:rsidR="0028769C" w:rsidRPr="00B54D91">
        <w:rPr>
          <w:rFonts w:ascii="Arial" w:hAnsi="Arial" w:cs="Arial"/>
          <w:color w:val="000000" w:themeColor="text1"/>
          <w:sz w:val="22"/>
          <w:szCs w:val="22"/>
        </w:rPr>
        <w:t>, z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měně či zrušení dalších orgánů článku VI. odst. 6.2 těchto stanov</w:t>
      </w:r>
      <w:r w:rsidR="0028769C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A731FC3" w14:textId="7C133810" w:rsidR="00B613A1" w:rsidRPr="00B54D91" w:rsidRDefault="00B613A1" w:rsidP="00B613A1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g)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rozhodování o výši, formě úhrady a splatnosti členských příspěvků, případně dalších poplatků;</w:t>
      </w:r>
    </w:p>
    <w:p w14:paraId="083093DA" w14:textId="4D872355" w:rsidR="006B4CA9" w:rsidRPr="00B54D91" w:rsidRDefault="00B613A1" w:rsidP="002667D4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h</w:t>
      </w:r>
      <w:r w:rsidR="007846EA" w:rsidRPr="00B54D91">
        <w:rPr>
          <w:rFonts w:ascii="Arial" w:hAnsi="Arial" w:cs="Arial"/>
          <w:color w:val="000000" w:themeColor="text1"/>
          <w:sz w:val="22"/>
          <w:szCs w:val="22"/>
        </w:rPr>
        <w:t xml:space="preserve">) rozhodování o převodu, přechodu vlastnického práva, zatížení nebo jiném nakládání včetně zřízení jakýchkoliv věcných práv k nemovitému majetku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D24E66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BB5839F" w14:textId="54635309" w:rsidR="00D24E66" w:rsidRPr="00B54D91" w:rsidRDefault="00D24E66" w:rsidP="002667D4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i)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rozhodování o návrzích a podávání návrhů na čestné členství;</w:t>
      </w:r>
    </w:p>
    <w:p w14:paraId="3F33C403" w14:textId="7AA3F149" w:rsidR="00A10496" w:rsidRPr="00B54D91" w:rsidRDefault="00132229" w:rsidP="00A10496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6.2.6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Členská schůze</w:t>
      </w:r>
      <w:r w:rsidR="00A10496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A10496" w:rsidRPr="00B54D91">
        <w:rPr>
          <w:rFonts w:ascii="Arial" w:hAnsi="Arial" w:cs="Arial"/>
          <w:color w:val="000000" w:themeColor="text1"/>
          <w:sz w:val="22"/>
          <w:szCs w:val="22"/>
        </w:rPr>
        <w:t xml:space="preserve">rozhoduje nadpoloviční většinou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členů</w:t>
      </w:r>
      <w:r w:rsidR="00453A6E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0496" w:rsidRPr="00B54D91">
        <w:rPr>
          <w:rFonts w:ascii="Arial" w:hAnsi="Arial" w:cs="Arial"/>
          <w:color w:val="000000" w:themeColor="text1"/>
          <w:sz w:val="22"/>
          <w:szCs w:val="22"/>
        </w:rPr>
        <w:t xml:space="preserve">přítomných v době usnášení. </w:t>
      </w:r>
    </w:p>
    <w:p w14:paraId="7D014A69" w14:textId="6A7ECF45" w:rsidR="00A10496" w:rsidRPr="00B54D91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6.2.7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bookmarkStart w:id="0" w:name="_Hlk514873401"/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Členská schůze PS je usnášeníschopná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pouze za přítomnosti nadpoloviční většiny</w:t>
      </w:r>
      <w:r w:rsidR="00453A6E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řádných členů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0"/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pokud tyto stanovy neurčují jiný postup.</w:t>
      </w:r>
      <w:r w:rsidR="005B6B72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A4BB1B" w14:textId="113C1B19" w:rsidR="00203683" w:rsidRPr="00B54D91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6.2.8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6B4CA9" w:rsidRPr="00B54D91">
        <w:rPr>
          <w:rFonts w:ascii="Arial" w:hAnsi="Arial" w:cs="Arial"/>
          <w:color w:val="000000" w:themeColor="text1"/>
          <w:sz w:val="22"/>
          <w:szCs w:val="22"/>
        </w:rPr>
        <w:t xml:space="preserve">Pokud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>se řádné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 členské schůze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nezúčastní počet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členů</w:t>
      </w:r>
      <w:r w:rsidR="00453A6E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dostatečný pro schopnost usnášení, svolá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předseda PS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>, případně svolatel dle od</w:t>
      </w:r>
      <w:r w:rsidR="00B5746B" w:rsidRPr="00B54D91">
        <w:rPr>
          <w:rFonts w:ascii="Arial" w:hAnsi="Arial" w:cs="Arial"/>
          <w:color w:val="000000" w:themeColor="text1"/>
          <w:sz w:val="22"/>
          <w:szCs w:val="22"/>
        </w:rPr>
        <w:t>s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>tavce 6.2.4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 náhradní 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 xml:space="preserve">zasedání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3683" w:rsidRPr="00B54D91">
        <w:rPr>
          <w:rFonts w:ascii="Arial" w:hAnsi="Arial" w:cs="Arial"/>
          <w:color w:val="000000" w:themeColor="text1"/>
          <w:sz w:val="22"/>
          <w:szCs w:val="22"/>
        </w:rPr>
        <w:t>za dodržení těchto podmínek:</w:t>
      </w:r>
    </w:p>
    <w:p w14:paraId="2CAADB65" w14:textId="007F9A7E" w:rsidR="00203683" w:rsidRPr="00B54D91" w:rsidRDefault="00132229" w:rsidP="00132229">
      <w:pPr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a) t</w:t>
      </w:r>
      <w:r w:rsidR="00203683" w:rsidRPr="00B54D91">
        <w:rPr>
          <w:rFonts w:ascii="Arial" w:hAnsi="Arial" w:cs="Arial"/>
          <w:color w:val="000000" w:themeColor="text1"/>
          <w:sz w:val="22"/>
          <w:szCs w:val="22"/>
        </w:rPr>
        <w:t>ermín náhradní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ho zasedání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se bude konat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nejdříve </w:t>
      </w:r>
      <w:r w:rsidR="00203683" w:rsidRPr="00B54D91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>10 dnů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1AF6A57" w14:textId="783C1FE4" w:rsidR="00203683" w:rsidRPr="00B54D91" w:rsidRDefault="00132229" w:rsidP="00132229">
      <w:pPr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b) n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áhradní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zasedání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členské schůze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 xml:space="preserve">může rozhodovat pouze v rozsahu programu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původního zasedání;</w:t>
      </w:r>
    </w:p>
    <w:p w14:paraId="318F4B5F" w14:textId="062E40FE" w:rsidR="006B4CA9" w:rsidRPr="00B54D91" w:rsidRDefault="00132229" w:rsidP="00B5746B">
      <w:pPr>
        <w:tabs>
          <w:tab w:val="left" w:pos="1418"/>
        </w:tabs>
        <w:ind w:left="1418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c) náhradní zasedání </w:t>
      </w:r>
      <w:r w:rsidR="002A3D4D" w:rsidRPr="00B54D91">
        <w:rPr>
          <w:rFonts w:ascii="Arial" w:hAnsi="Arial" w:cs="Arial"/>
          <w:color w:val="000000" w:themeColor="text1"/>
          <w:sz w:val="22"/>
          <w:szCs w:val="22"/>
        </w:rPr>
        <w:t xml:space="preserve">členské schůze 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>je usnášeníschopn</w:t>
      </w:r>
      <w:r w:rsidR="00B5746B" w:rsidRPr="00B54D91">
        <w:rPr>
          <w:rFonts w:ascii="Arial" w:hAnsi="Arial" w:cs="Arial"/>
          <w:color w:val="000000" w:themeColor="text1"/>
          <w:sz w:val="22"/>
          <w:szCs w:val="22"/>
        </w:rPr>
        <w:t>é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>, je-li přítom</w:t>
      </w:r>
      <w:r w:rsidR="00453A6E" w:rsidRPr="00B54D91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alespoň čtvrtina všech řádných členů PS</w:t>
      </w:r>
      <w:r w:rsidR="0006265E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B22E92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E5471A" w14:textId="77777777" w:rsidR="00CB2615" w:rsidRPr="00B54D91" w:rsidRDefault="00CB2615" w:rsidP="00CB2615">
      <w:pPr>
        <w:tabs>
          <w:tab w:val="left" w:pos="1134"/>
        </w:tabs>
        <w:ind w:left="56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A66B6F" w14:textId="18117AF9" w:rsidR="0006265E" w:rsidRPr="00B54D91" w:rsidRDefault="00B5746B" w:rsidP="00B5746B">
      <w:pPr>
        <w:pStyle w:val="Odstavecseseznamem"/>
        <w:tabs>
          <w:tab w:val="left" w:pos="567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2A3E5D" w:rsidRPr="00B54D91">
        <w:rPr>
          <w:rFonts w:ascii="Arial" w:hAnsi="Arial" w:cs="Arial"/>
          <w:color w:val="000000" w:themeColor="text1"/>
          <w:sz w:val="22"/>
          <w:szCs w:val="22"/>
        </w:rPr>
        <w:t>Předseda PS</w:t>
      </w:r>
      <w:r w:rsidR="008765A0" w:rsidRPr="00B54D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84A1F78" w14:textId="5D2C6647" w:rsidR="00CB2615" w:rsidRPr="00B54D91" w:rsidRDefault="00B5746B" w:rsidP="00B5746B">
      <w:pPr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6.3.1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 xml:space="preserve">Předseda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 xml:space="preserve">individuálním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statutárním orgánem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CB2615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EDBD1B" w14:textId="65D7558F" w:rsidR="00CB2615" w:rsidRPr="00B54D91" w:rsidRDefault="00CB2615" w:rsidP="00B5746B">
      <w:pPr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6.3.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2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PS zastupuje </w:t>
      </w:r>
      <w:r w:rsidR="008E1F80" w:rsidRPr="00B54D91">
        <w:rPr>
          <w:rFonts w:ascii="Arial" w:hAnsi="Arial" w:cs="Arial"/>
          <w:color w:val="000000" w:themeColor="text1"/>
          <w:sz w:val="22"/>
          <w:szCs w:val="22"/>
        </w:rPr>
        <w:t>předseda</w:t>
      </w:r>
      <w:r w:rsidR="00CF6664" w:rsidRPr="00B54D91">
        <w:rPr>
          <w:rFonts w:ascii="Arial" w:hAnsi="Arial" w:cs="Arial"/>
          <w:color w:val="000000" w:themeColor="text1"/>
          <w:sz w:val="22"/>
          <w:szCs w:val="22"/>
        </w:rPr>
        <w:t xml:space="preserve"> samostatně</w:t>
      </w:r>
      <w:r w:rsidR="008E1F80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D23A5B" w14:textId="617F7FD0" w:rsidR="00CC134A" w:rsidRPr="00B54D91" w:rsidRDefault="00CB2615" w:rsidP="00B5746B">
      <w:pPr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6.3.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Do působnosti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předsedy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náleží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632250A" w14:textId="7D40B229" w:rsidR="00B70C00" w:rsidRPr="00B54D91" w:rsidRDefault="00B70C00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zastupování PS;</w:t>
      </w:r>
    </w:p>
    <w:p w14:paraId="4DC2CBFE" w14:textId="6CC3A980" w:rsidR="0028769C" w:rsidRPr="00B54D91" w:rsidRDefault="0028769C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správa vlastního majetku</w:t>
      </w:r>
      <w:r w:rsidR="00CF6664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 a vedení účetnictví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815A41B" w14:textId="6894737E" w:rsidR="00CC134A" w:rsidRPr="00B54D91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ř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pra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va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plán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u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činnosti a rozpočet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členskou schůzi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1455AA1" w14:textId="4545E3C8" w:rsidR="00CC134A" w:rsidRPr="00B54D91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ajišť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ování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plnění plánu činnosti a rozpočtu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PS;</w:t>
      </w:r>
    </w:p>
    <w:p w14:paraId="1CB29C85" w14:textId="6942A70D" w:rsidR="00CC134A" w:rsidRPr="00B54D91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p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řijímá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ní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rozhodnutí ke splnění usnesení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9674697" w14:textId="107C3F9D" w:rsidR="006A561B" w:rsidRPr="00B54D91" w:rsidRDefault="006A561B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zpracovávání výroční zprávy PS, zprávy o hospodaření s majetkem PS, účetní uzávěrky a jejich předložení příslušným orgánům PS a TJ;</w:t>
      </w:r>
    </w:p>
    <w:p w14:paraId="77089ADA" w14:textId="72D165F4" w:rsidR="002667D4" w:rsidRPr="00B54D91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r</w:t>
      </w:r>
      <w:r w:rsidR="002667D4" w:rsidRPr="00B54D91">
        <w:rPr>
          <w:rFonts w:ascii="Arial" w:hAnsi="Arial" w:cs="Arial"/>
          <w:color w:val="000000" w:themeColor="text1"/>
          <w:sz w:val="22"/>
          <w:szCs w:val="22"/>
        </w:rPr>
        <w:t>ozhod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ování</w:t>
      </w:r>
      <w:r w:rsidR="002667D4" w:rsidRPr="00B54D91">
        <w:rPr>
          <w:rFonts w:ascii="Arial" w:hAnsi="Arial" w:cs="Arial"/>
          <w:color w:val="000000" w:themeColor="text1"/>
          <w:sz w:val="22"/>
          <w:szCs w:val="22"/>
        </w:rPr>
        <w:t xml:space="preserve"> o uzavření, změně či zániku smlouvy o kolektivním členství</w:t>
      </w:r>
    </w:p>
    <w:p w14:paraId="0B2B5F7B" w14:textId="5E6D777F" w:rsidR="00CC134A" w:rsidRPr="00B54D91" w:rsidRDefault="00132229" w:rsidP="00CF6664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za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jišť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ování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vzájemně výhodn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é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spoluprác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e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TJ s ostatními fyzickými nebo právnickými osobami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9FA97E6" w14:textId="78472409" w:rsidR="00CC134A" w:rsidRPr="00B54D91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>ajišť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ování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optimální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ho</w:t>
      </w:r>
      <w:r w:rsidR="00CC134A" w:rsidRPr="00B54D91">
        <w:rPr>
          <w:rFonts w:ascii="Arial" w:hAnsi="Arial" w:cs="Arial"/>
          <w:color w:val="000000" w:themeColor="text1"/>
          <w:sz w:val="22"/>
          <w:szCs w:val="22"/>
        </w:rPr>
        <w:t xml:space="preserve"> využití vlastního majetku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DA21E75" w14:textId="6BCE8037" w:rsidR="00CC134A" w:rsidRPr="00B54D91" w:rsidRDefault="00805237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archivac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>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všech důležitých dokumentů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693E48B" w14:textId="4728D1F0" w:rsidR="00D969A1" w:rsidRPr="00B54D91" w:rsidRDefault="00D969A1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vedení seznamu členů</w:t>
      </w:r>
      <w:r w:rsidR="00CF6664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 xml:space="preserve"> a předávání aktualizované formy seznamu členů výkonnému výboru TJ vždy k 31.3., 30.6., 30.9. a 31.12. kalendářního roku, případně kdykoliv na vyžádání výkonného výboru TJ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1A750AF" w14:textId="0AE9BBFE" w:rsidR="002A3E5D" w:rsidRPr="00B54D91" w:rsidRDefault="002A3E5D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>rozhodování a předávání seznamu delegátů a náhradníků včetně jejich pořadí pro sněm delegátů TJ;</w:t>
      </w:r>
    </w:p>
    <w:p w14:paraId="52C6AEFF" w14:textId="5AD001CC" w:rsidR="00D24E66" w:rsidRPr="00B54D91" w:rsidRDefault="00D24E66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zpracovávání a předkládání návrhů smlouvy o kolektivním členství;</w:t>
      </w:r>
    </w:p>
    <w:p w14:paraId="675A9142" w14:textId="04B46528" w:rsidR="00373208" w:rsidRPr="00B54D91" w:rsidRDefault="002667D4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rozhod</w:t>
      </w:r>
      <w:r w:rsidR="00132229" w:rsidRPr="00B54D91">
        <w:rPr>
          <w:rFonts w:ascii="Arial" w:hAnsi="Arial" w:cs="Arial"/>
          <w:color w:val="000000" w:themeColor="text1"/>
          <w:sz w:val="22"/>
          <w:szCs w:val="22"/>
        </w:rPr>
        <w:t>ování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 jiných záležitostech, které nejsou těmito stanovami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 xml:space="preserve">nebo stanovami TJ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svěřeny do působnosti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>členské schůze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nebo které </w:t>
      </w:r>
      <w:r w:rsidR="001C163D" w:rsidRPr="00B54D91">
        <w:rPr>
          <w:rFonts w:ascii="Arial" w:hAnsi="Arial" w:cs="Arial"/>
          <w:color w:val="000000" w:themeColor="text1"/>
          <w:sz w:val="22"/>
          <w:szCs w:val="22"/>
        </w:rPr>
        <w:t xml:space="preserve">nespadají do působnosti dalších orgánů PS. </w:t>
      </w:r>
    </w:p>
    <w:p w14:paraId="0654D234" w14:textId="77777777" w:rsidR="00373208" w:rsidRPr="00B54D91" w:rsidRDefault="00373208" w:rsidP="00373208">
      <w:pPr>
        <w:ind w:left="18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7BB3A1" w14:textId="77777777" w:rsidR="00D52629" w:rsidRPr="00B54D91" w:rsidRDefault="00D52629" w:rsidP="004F6C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A6DB43" w14:textId="5176423B" w:rsidR="00D52629" w:rsidRPr="00B54D91" w:rsidRDefault="00D52629" w:rsidP="00D5262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VII.</w:t>
      </w:r>
    </w:p>
    <w:p w14:paraId="44DAEF61" w14:textId="2612AAAA" w:rsidR="004C5D5E" w:rsidRPr="00B54D91" w:rsidRDefault="00084831" w:rsidP="00D5262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Společná ustanovení o volbách</w:t>
      </w:r>
      <w:r w:rsidR="007B05E7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způsobu usnášení</w:t>
      </w:r>
      <w:r w:rsidR="007B05E7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 a jednání orgánů</w:t>
      </w:r>
    </w:p>
    <w:p w14:paraId="718F6143" w14:textId="77777777" w:rsidR="00D52629" w:rsidRPr="00B54D91" w:rsidRDefault="00D52629" w:rsidP="00D5262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EA5455" w14:textId="66F5CF7C" w:rsidR="001647D7" w:rsidRPr="00B54D91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7.1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Volba všech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členů volených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orgánů v rámci PS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 se provádí tajným hlasováním, pokud vol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ební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 orgán nerozhodne jinak</w:t>
      </w:r>
      <w:r w:rsidR="007058E6"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BCEDAB" w14:textId="15F71CC1" w:rsidR="001647D7" w:rsidRPr="00B54D91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7.2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Funkční 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období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členů volených orgánů 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je zpravidla 4-leté, pokud </w:t>
      </w:r>
      <w:r w:rsidR="0089084C" w:rsidRPr="00B54D91">
        <w:rPr>
          <w:rFonts w:ascii="Arial" w:hAnsi="Arial" w:cs="Arial"/>
          <w:color w:val="000000" w:themeColor="text1"/>
          <w:sz w:val="22"/>
          <w:szCs w:val="22"/>
        </w:rPr>
        <w:t xml:space="preserve">tyto stanovy nebo 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>volební orgán ne</w:t>
      </w:r>
      <w:r w:rsidR="0089084C" w:rsidRPr="00B54D91">
        <w:rPr>
          <w:rFonts w:ascii="Arial" w:hAnsi="Arial" w:cs="Arial"/>
          <w:color w:val="000000" w:themeColor="text1"/>
          <w:sz w:val="22"/>
          <w:szCs w:val="22"/>
        </w:rPr>
        <w:t>určí</w:t>
      </w:r>
      <w:r w:rsidR="00EB0D2A" w:rsidRPr="00B54D91">
        <w:rPr>
          <w:rFonts w:ascii="Arial" w:hAnsi="Arial" w:cs="Arial"/>
          <w:color w:val="000000" w:themeColor="text1"/>
          <w:sz w:val="22"/>
          <w:szCs w:val="22"/>
        </w:rPr>
        <w:t xml:space="preserve"> jinak, nemůže však být delší než 5 let.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Znovuzvolení je možné.</w:t>
      </w:r>
    </w:p>
    <w:p w14:paraId="796DFEE8" w14:textId="51454101" w:rsidR="00203683" w:rsidRPr="00B54D91" w:rsidRDefault="0089084C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7.</w:t>
      </w:r>
      <w:r w:rsidR="0016033D"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203683" w:rsidRPr="00B54D91">
        <w:rPr>
          <w:rFonts w:ascii="Arial" w:hAnsi="Arial" w:cs="Arial"/>
          <w:color w:val="000000" w:themeColor="text1"/>
          <w:sz w:val="22"/>
          <w:szCs w:val="22"/>
        </w:rPr>
        <w:t>Zvolené orgány pravidelně skládají účty a podávají zprávy o své činnosti orgánům, které je zvolily.</w:t>
      </w:r>
    </w:p>
    <w:p w14:paraId="1D520CCE" w14:textId="52BECDB7" w:rsidR="00A33F47" w:rsidRPr="00B54D91" w:rsidRDefault="0089084C" w:rsidP="00136423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7.</w:t>
      </w:r>
      <w:r w:rsidR="0016033D" w:rsidRPr="00B54D91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Člen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ství v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k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ontrolní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>m orgánu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 xml:space="preserve">PS, pokud bude zřízen,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funkce předsedy 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jsou neslučiteln</w:t>
      </w:r>
      <w:r w:rsidR="00B613A1" w:rsidRPr="00B54D91">
        <w:rPr>
          <w:rFonts w:ascii="Arial" w:hAnsi="Arial" w:cs="Arial"/>
          <w:color w:val="000000" w:themeColor="text1"/>
          <w:sz w:val="22"/>
          <w:szCs w:val="22"/>
        </w:rPr>
        <w:t>é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640F1E9" w14:textId="58C21D64" w:rsidR="00704FA4" w:rsidRPr="00B54D91" w:rsidRDefault="0089084C" w:rsidP="008F26D6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7.</w:t>
      </w:r>
      <w:r w:rsidR="0016033D" w:rsidRPr="00B54D91">
        <w:rPr>
          <w:rFonts w:ascii="Arial" w:hAnsi="Arial" w:cs="Arial"/>
          <w:color w:val="000000" w:themeColor="text1"/>
          <w:sz w:val="22"/>
          <w:szCs w:val="22"/>
        </w:rPr>
        <w:t>5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Na zasedání každého orgánu 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musí být po zahájení a ověření usnášeníschopnosti zajištěna volba předsedajícího zasedání a zapisovatele. 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 xml:space="preserve">Ze zasedání každého orgánu je povinen 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>předsedající z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 xml:space="preserve">ajistit pořízení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písemného 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zápisu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obsahujícího 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 xml:space="preserve">nejméně 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dat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 xml:space="preserve">um a místo 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konání, poč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>e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 xml:space="preserve">t přítomných osob, 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 xml:space="preserve">volbu předsedajícího a zapisovatele, </w:t>
      </w:r>
      <w:r w:rsidR="00A33F47" w:rsidRPr="00B54D91">
        <w:rPr>
          <w:rFonts w:ascii="Arial" w:hAnsi="Arial" w:cs="Arial"/>
          <w:color w:val="000000" w:themeColor="text1"/>
          <w:sz w:val="22"/>
          <w:szCs w:val="22"/>
        </w:rPr>
        <w:t>program jednání</w:t>
      </w:r>
      <w:r w:rsidR="008F26D6" w:rsidRPr="00B54D91">
        <w:rPr>
          <w:rFonts w:ascii="Arial" w:hAnsi="Arial" w:cs="Arial"/>
          <w:color w:val="000000" w:themeColor="text1"/>
          <w:sz w:val="22"/>
          <w:szCs w:val="22"/>
        </w:rPr>
        <w:t>, usnesení, která byla přijata, datum vyhotovení zápisu a podpisy zapisovatele a předsedajícího.</w:t>
      </w:r>
    </w:p>
    <w:p w14:paraId="348D7DD8" w14:textId="77777777" w:rsidR="00704FA4" w:rsidRPr="00B54D91" w:rsidRDefault="00704FA4" w:rsidP="00BB72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9CAF41" w14:textId="77777777" w:rsidR="00BB72D2" w:rsidRPr="00B54D91" w:rsidRDefault="00BB72D2" w:rsidP="00BB72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790131" w14:textId="0EDD0FFE" w:rsidR="00BB72D2" w:rsidRPr="00B54D91" w:rsidRDefault="00BB72D2" w:rsidP="00BB72D2">
      <w:pPr>
        <w:tabs>
          <w:tab w:val="left" w:pos="2552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Článek VIII.</w:t>
      </w:r>
    </w:p>
    <w:p w14:paraId="5DA31A6E" w14:textId="3F39AFE5" w:rsidR="00030172" w:rsidRPr="00B54D91" w:rsidRDefault="00704FA4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Zásady hospodaření</w:t>
      </w:r>
      <w:r w:rsidR="00030172" w:rsidRPr="00B54D91">
        <w:rPr>
          <w:rFonts w:ascii="Arial" w:hAnsi="Arial" w:cs="Arial"/>
          <w:b/>
          <w:color w:val="000000" w:themeColor="text1"/>
          <w:sz w:val="22"/>
          <w:szCs w:val="22"/>
        </w:rPr>
        <w:t>, členské příspěvky</w:t>
      </w:r>
    </w:p>
    <w:p w14:paraId="5CC6709E" w14:textId="77777777" w:rsidR="00D90B21" w:rsidRPr="00B54D91" w:rsidRDefault="00D90B21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665214" w14:textId="76256803" w:rsidR="00674E3A" w:rsidRPr="00B54D91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8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Hospodaření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se řídí obecně platnými právními předpisy.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není založen za účelem podnikání a vedlejší hospodářská činnost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spočívající v</w:t>
      </w:r>
      <w:r w:rsidR="00AD10DE" w:rsidRPr="00B54D91">
        <w:rPr>
          <w:rFonts w:ascii="Arial" w:hAnsi="Arial" w:cs="Arial"/>
          <w:color w:val="000000" w:themeColor="text1"/>
          <w:sz w:val="22"/>
          <w:szCs w:val="22"/>
        </w:rPr>
        <w:t> 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podnikání či jiné výdělečné činnosti může být vyvíjena pouze za účelem podpory hlavní činnosti nebo k hospodárnému využití spolkového majetku.</w:t>
      </w:r>
    </w:p>
    <w:p w14:paraId="00B2BBC1" w14:textId="28FB3B62" w:rsidR="00674E3A" w:rsidRPr="00B54D91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8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.2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Majetek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3607E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 xml:space="preserve">tvoří nemovitý i movitý majetek, pohledávky a jiná majetková práva. Zdrojem majetku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 xml:space="preserve"> jsou:</w:t>
      </w:r>
    </w:p>
    <w:p w14:paraId="63D99B2D" w14:textId="70AD4B0F" w:rsidR="00674E3A" w:rsidRPr="00B54D91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a.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členské příspěvky </w:t>
      </w:r>
      <w:r w:rsidR="007846EA" w:rsidRPr="00B54D91">
        <w:rPr>
          <w:rFonts w:ascii="Arial" w:hAnsi="Arial" w:cs="Arial"/>
          <w:color w:val="000000" w:themeColor="text1"/>
          <w:sz w:val="22"/>
          <w:szCs w:val="22"/>
        </w:rPr>
        <w:t xml:space="preserve">a poplatky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mládežnických</w:t>
      </w:r>
      <w:r w:rsidR="004E03FB"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řádných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E03FB" w:rsidRPr="00B54D91">
        <w:rPr>
          <w:rFonts w:ascii="Arial" w:hAnsi="Arial" w:cs="Arial"/>
          <w:color w:val="000000" w:themeColor="text1"/>
          <w:sz w:val="22"/>
          <w:szCs w:val="22"/>
        </w:rPr>
        <w:t>přidružených</w:t>
      </w:r>
      <w:r w:rsidR="00136423" w:rsidRPr="00B54D91">
        <w:rPr>
          <w:rFonts w:ascii="Arial" w:hAnsi="Arial" w:cs="Arial"/>
          <w:color w:val="000000" w:themeColor="text1"/>
          <w:sz w:val="22"/>
          <w:szCs w:val="22"/>
        </w:rPr>
        <w:t xml:space="preserve">, kolektivních členů, případně čestných členů, </w:t>
      </w:r>
      <w:r w:rsidR="004E03FB" w:rsidRPr="00B54D91">
        <w:rPr>
          <w:rFonts w:ascii="Arial" w:hAnsi="Arial" w:cs="Arial"/>
          <w:color w:val="000000" w:themeColor="text1"/>
          <w:sz w:val="22"/>
          <w:szCs w:val="22"/>
        </w:rPr>
        <w:t>pokud jim budou stanoveny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DC98588" w14:textId="101402DF" w:rsidR="00674E3A" w:rsidRPr="00B54D91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b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>příjmy z vlastní tělovýchovné, sportovní, společenské a hospodářské činnosti;</w:t>
      </w:r>
    </w:p>
    <w:p w14:paraId="07146AD5" w14:textId="351135C4" w:rsidR="00674E3A" w:rsidRPr="00B54D91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c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>příspěvky - dotace svazových orgánů;</w:t>
      </w:r>
    </w:p>
    <w:p w14:paraId="3553183D" w14:textId="269BB3E3" w:rsidR="00674E3A" w:rsidRPr="00B54D91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d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>příspěvky – dotace, granty z veřejných rozpočtů obecních, krajských, státních, EU;</w:t>
      </w:r>
    </w:p>
    <w:p w14:paraId="4FD5B21A" w14:textId="3D7755AB" w:rsidR="00674E3A" w:rsidRPr="00B54D91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e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>příspěvky, dary, odkazy jiných právnických či fyzických osob;</w:t>
      </w:r>
    </w:p>
    <w:p w14:paraId="541E7665" w14:textId="744CAFC8" w:rsidR="00674E3A" w:rsidRPr="00B54D91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f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74E3A" w:rsidRPr="00B54D91">
        <w:rPr>
          <w:rFonts w:ascii="Arial" w:hAnsi="Arial" w:cs="Arial"/>
          <w:color w:val="000000" w:themeColor="text1"/>
          <w:sz w:val="22"/>
          <w:szCs w:val="22"/>
        </w:rPr>
        <w:tab/>
        <w:t>jiné příjmy.</w:t>
      </w:r>
    </w:p>
    <w:p w14:paraId="0A9797CC" w14:textId="2181ED60" w:rsidR="004F24D1" w:rsidRPr="00B54D91" w:rsidRDefault="00136423" w:rsidP="004F24D1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8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Kontrolu hospodaření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provádí 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 xml:space="preserve">kontrolní komise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TJ 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>minimálně jeden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krát za kalendářní rok.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PS 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předá kontrolní komisi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TJ 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ke kontrole minimálně jedenkrát ročně nejpozději do </w:t>
      </w:r>
      <w:r w:rsidR="0025421E" w:rsidRPr="00B54D91">
        <w:rPr>
          <w:rFonts w:ascii="Arial" w:hAnsi="Arial" w:cs="Arial"/>
          <w:color w:val="000000" w:themeColor="text1"/>
          <w:sz w:val="22"/>
          <w:szCs w:val="22"/>
        </w:rPr>
        <w:t>31.3. kalendářního roku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 řádnou účetní závěrku schválenou nejvyšším orgánem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  včetně výkazu zisk</w:t>
      </w:r>
      <w:r w:rsidR="0025421E" w:rsidRPr="00B54D91">
        <w:rPr>
          <w:rFonts w:ascii="Arial" w:hAnsi="Arial" w:cs="Arial"/>
          <w:color w:val="000000" w:themeColor="text1"/>
          <w:sz w:val="22"/>
          <w:szCs w:val="22"/>
        </w:rPr>
        <w:t>ů</w:t>
      </w:r>
      <w:r w:rsidR="00C817F6" w:rsidRPr="00B54D91">
        <w:rPr>
          <w:rFonts w:ascii="Arial" w:hAnsi="Arial" w:cs="Arial"/>
          <w:color w:val="000000" w:themeColor="text1"/>
          <w:sz w:val="22"/>
          <w:szCs w:val="22"/>
        </w:rPr>
        <w:t xml:space="preserve"> a ztrát.</w:t>
      </w:r>
    </w:p>
    <w:p w14:paraId="6848DEF5" w14:textId="7BDE88DA" w:rsidR="00704FA4" w:rsidRPr="00B54D91" w:rsidRDefault="00136423" w:rsidP="004F24D1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8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>.5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O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 xml:space="preserve"> likvidačním zůstatku</w:t>
      </w:r>
      <w:r w:rsidR="003607E9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PS rozhoduje </w:t>
      </w:r>
      <w:r w:rsidR="004F24D1" w:rsidRPr="00B54D91">
        <w:rPr>
          <w:rFonts w:ascii="Arial" w:hAnsi="Arial" w:cs="Arial"/>
          <w:color w:val="000000" w:themeColor="text1"/>
          <w:sz w:val="22"/>
          <w:szCs w:val="22"/>
        </w:rPr>
        <w:t>výkonný výbor TJ.</w:t>
      </w:r>
    </w:p>
    <w:p w14:paraId="3984EB10" w14:textId="18A764C0" w:rsidR="00030172" w:rsidRPr="00B54D91" w:rsidRDefault="00030172" w:rsidP="006A561B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DCD38" w14:textId="77777777" w:rsidR="00704FA4" w:rsidRPr="00B54D91" w:rsidRDefault="00704FA4" w:rsidP="00704F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C6B995" w14:textId="68D0E3B4" w:rsidR="00704FA4" w:rsidRPr="00B54D91" w:rsidRDefault="00030172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6A561B" w:rsidRPr="00B54D9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X</w:t>
      </w:r>
      <w:r w:rsidR="00704FA4" w:rsidRPr="00B54D9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5CA539C" w14:textId="77777777" w:rsidR="00704FA4" w:rsidRPr="00B54D91" w:rsidRDefault="00704FA4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Soudní ochrana</w:t>
      </w:r>
    </w:p>
    <w:p w14:paraId="7DF65046" w14:textId="2C7FBDB6" w:rsidR="00704FA4" w:rsidRPr="00B54D91" w:rsidRDefault="006A561B" w:rsidP="00373208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9</w:t>
      </w:r>
      <w:r w:rsidR="00030172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Považuje-li člen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rozhodnutí některého z jeho orgánů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,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proti němuž již nelze podle stanov či dalších vnitřních předpisů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podat opravný prostředek, za nezákonné nebo odporující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těmto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stanovám, může do 3 měsíců ode dne, kdy se o něm dozvěděl nebo mohl dozvědět, nejpozději však do jednoho roku od přijetí rozhodnutí požádat soud o jeho přezkoumání.</w:t>
      </w:r>
    </w:p>
    <w:p w14:paraId="6D728E01" w14:textId="22696140" w:rsidR="00704FA4" w:rsidRPr="00B54D91" w:rsidRDefault="006A561B" w:rsidP="00373208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9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2</w:t>
      </w:r>
      <w:r w:rsidR="00373208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Návrh na přezkoumání nemá odkladný účinek. Soud však může v odůvodněných případech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lastRenderedPageBreak/>
        <w:t>výkon napadeného rozhodnutí pozastavit.</w:t>
      </w:r>
    </w:p>
    <w:p w14:paraId="51D32884" w14:textId="77777777" w:rsidR="00373208" w:rsidRPr="00B54D91" w:rsidRDefault="00373208" w:rsidP="00704F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BEB0E0" w14:textId="77777777" w:rsidR="00704FA4" w:rsidRPr="00B54D91" w:rsidRDefault="00704FA4" w:rsidP="00704F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946C99" w14:textId="43DB464C" w:rsidR="00704FA4" w:rsidRPr="00B54D91" w:rsidRDefault="00030172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704FA4" w:rsidRPr="00B54D91">
        <w:rPr>
          <w:rFonts w:ascii="Arial" w:hAnsi="Arial" w:cs="Arial"/>
          <w:b/>
          <w:color w:val="000000" w:themeColor="text1"/>
          <w:sz w:val="22"/>
          <w:szCs w:val="22"/>
        </w:rPr>
        <w:t>X.</w:t>
      </w:r>
    </w:p>
    <w:p w14:paraId="5D1700A6" w14:textId="7F58639F" w:rsidR="00704FA4" w:rsidRPr="00B54D91" w:rsidRDefault="00704FA4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Zánik </w:t>
      </w:r>
      <w:r w:rsidR="006A561B" w:rsidRPr="00B54D91">
        <w:rPr>
          <w:rFonts w:ascii="Arial" w:hAnsi="Arial" w:cs="Arial"/>
          <w:b/>
          <w:color w:val="000000" w:themeColor="text1"/>
          <w:sz w:val="22"/>
          <w:szCs w:val="22"/>
        </w:rPr>
        <w:t>PS</w:t>
      </w:r>
    </w:p>
    <w:p w14:paraId="5680BCB1" w14:textId="66CEF08C" w:rsidR="00704FA4" w:rsidRPr="00B54D91" w:rsidRDefault="00D90B21" w:rsidP="00C263D0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10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zaniká:</w:t>
      </w:r>
    </w:p>
    <w:p w14:paraId="23D3AAB8" w14:textId="01757456" w:rsidR="00704FA4" w:rsidRPr="00B54D91" w:rsidRDefault="00704FA4" w:rsidP="00C263D0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a)  dobrovolnou likvidací, rozdělením nebo fúzí s jiným </w:t>
      </w:r>
      <w:r w:rsidR="00D24E66" w:rsidRPr="00B54D91">
        <w:rPr>
          <w:rFonts w:ascii="Arial" w:hAnsi="Arial" w:cs="Arial"/>
          <w:color w:val="000000" w:themeColor="text1"/>
          <w:sz w:val="22"/>
          <w:szCs w:val="22"/>
        </w:rPr>
        <w:t xml:space="preserve">pobočným 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spolkem nebo</w:t>
      </w:r>
    </w:p>
    <w:p w14:paraId="0A491536" w14:textId="77777777" w:rsidR="00704FA4" w:rsidRPr="00B54D91" w:rsidRDefault="00704FA4" w:rsidP="00C263D0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b)  pravomocným rozhodnutím soudu.</w:t>
      </w:r>
    </w:p>
    <w:p w14:paraId="30BF6D38" w14:textId="15BA2F1C" w:rsidR="00704FA4" w:rsidRPr="00B54D91" w:rsidRDefault="00030172" w:rsidP="00C263D0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0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.2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Při zániku se provede majetkové vypořádání. V případě zániku </w:t>
      </w:r>
      <w:r w:rsidR="00D24E66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 podle odst. 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9.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1 písm. a) provede majetkové vypořádání 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 xml:space="preserve">likvidátor, případně 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komise ustanovená</w:t>
      </w:r>
      <w:r w:rsidR="00047B90" w:rsidRPr="00B54D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63D0" w:rsidRPr="00B54D91">
        <w:rPr>
          <w:rFonts w:ascii="Arial" w:hAnsi="Arial" w:cs="Arial"/>
          <w:color w:val="000000" w:themeColor="text1"/>
          <w:sz w:val="22"/>
          <w:szCs w:val="22"/>
        </w:rPr>
        <w:t>výkonným výborem TJ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 xml:space="preserve">. V případě podle odst. </w:t>
      </w:r>
      <w:r w:rsidR="00D24E66" w:rsidRPr="00B54D91">
        <w:rPr>
          <w:rFonts w:ascii="Arial" w:hAnsi="Arial" w:cs="Arial"/>
          <w:color w:val="000000" w:themeColor="text1"/>
          <w:sz w:val="22"/>
          <w:szCs w:val="22"/>
        </w:rPr>
        <w:t>10.</w:t>
      </w:r>
      <w:r w:rsidR="00704FA4" w:rsidRPr="00B54D91">
        <w:rPr>
          <w:rFonts w:ascii="Arial" w:hAnsi="Arial" w:cs="Arial"/>
          <w:color w:val="000000" w:themeColor="text1"/>
          <w:sz w:val="22"/>
          <w:szCs w:val="22"/>
        </w:rPr>
        <w:t>1 písm. b) provede majetkové vypořádání likvidátor určený soudem.</w:t>
      </w:r>
    </w:p>
    <w:p w14:paraId="3ACDC474" w14:textId="77777777" w:rsidR="00704FA4" w:rsidRPr="00B54D91" w:rsidRDefault="00704FA4" w:rsidP="00704F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F65815" w14:textId="4430928C" w:rsidR="00704FA4" w:rsidRPr="00B54D91" w:rsidRDefault="00030172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Článek </w:t>
      </w:r>
      <w:r w:rsidR="00704FA4" w:rsidRPr="00B54D91">
        <w:rPr>
          <w:rFonts w:ascii="Arial" w:hAnsi="Arial" w:cs="Arial"/>
          <w:b/>
          <w:color w:val="000000" w:themeColor="text1"/>
          <w:sz w:val="22"/>
          <w:szCs w:val="22"/>
        </w:rPr>
        <w:t>X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II</w:t>
      </w:r>
      <w:r w:rsidR="00704FA4" w:rsidRPr="00B54D9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F9DCB1C" w14:textId="12954C6F" w:rsidR="00704FA4" w:rsidRPr="00B54D91" w:rsidRDefault="00704FA4" w:rsidP="00704F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Závěrečná </w:t>
      </w:r>
      <w:r w:rsidR="00952F01" w:rsidRPr="00B54D91">
        <w:rPr>
          <w:rFonts w:ascii="Arial" w:hAnsi="Arial" w:cs="Arial"/>
          <w:b/>
          <w:color w:val="000000" w:themeColor="text1"/>
          <w:sz w:val="22"/>
          <w:szCs w:val="22"/>
        </w:rPr>
        <w:t xml:space="preserve">a přechodná </w:t>
      </w:r>
      <w:r w:rsidRPr="00B54D91">
        <w:rPr>
          <w:rFonts w:ascii="Arial" w:hAnsi="Arial" w:cs="Arial"/>
          <w:b/>
          <w:color w:val="000000" w:themeColor="text1"/>
          <w:sz w:val="22"/>
          <w:szCs w:val="22"/>
        </w:rPr>
        <w:t>ustanovení</w:t>
      </w:r>
    </w:p>
    <w:p w14:paraId="2385D4D5" w14:textId="67129E27" w:rsidR="00704FA4" w:rsidRPr="00B54D91" w:rsidRDefault="00704FA4" w:rsidP="00704FA4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Stanovy nabývají účinnosti dnem </w:t>
      </w:r>
      <w:r w:rsidR="0017093F" w:rsidRPr="00B54D91">
        <w:rPr>
          <w:rFonts w:ascii="Arial" w:hAnsi="Arial" w:cs="Arial"/>
          <w:color w:val="000000" w:themeColor="text1"/>
          <w:sz w:val="22"/>
          <w:szCs w:val="22"/>
        </w:rPr>
        <w:t>1.</w:t>
      </w:r>
      <w:r w:rsidR="008C55C9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17093F" w:rsidRPr="00B54D91">
        <w:rPr>
          <w:rFonts w:ascii="Arial" w:hAnsi="Arial" w:cs="Arial"/>
          <w:color w:val="000000" w:themeColor="text1"/>
          <w:sz w:val="22"/>
          <w:szCs w:val="22"/>
        </w:rPr>
        <w:t>.201</w:t>
      </w:r>
      <w:r w:rsidR="008C55C9" w:rsidRPr="00B54D91">
        <w:rPr>
          <w:rFonts w:ascii="Arial" w:hAnsi="Arial" w:cs="Arial"/>
          <w:color w:val="000000" w:themeColor="text1"/>
          <w:sz w:val="22"/>
          <w:szCs w:val="22"/>
        </w:rPr>
        <w:t>9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42A9D2" w14:textId="4B4D53ED" w:rsidR="00704FA4" w:rsidRPr="00B54D91" w:rsidRDefault="00704FA4" w:rsidP="00704FA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.2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>Ve věcech neupravených těmito stanovami platí obecně závazné právní předpisy, zejména ustanovené občanského zákoníku o spolcích.</w:t>
      </w:r>
    </w:p>
    <w:p w14:paraId="386221C7" w14:textId="3B1ED512" w:rsidR="000E5971" w:rsidRPr="00B54D91" w:rsidRDefault="00952F01" w:rsidP="000E5971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  <w:t xml:space="preserve">Do prvního zvolení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statutárního orgánu PS dle tě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chto stanov vykonává funkci statutárního orgánu 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>PS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předseda </w:t>
      </w:r>
      <w:r w:rsidR="009E0436">
        <w:rPr>
          <w:rFonts w:ascii="Arial" w:hAnsi="Arial" w:cs="Arial"/>
          <w:color w:val="000000" w:themeColor="text1"/>
          <w:sz w:val="22"/>
          <w:szCs w:val="22"/>
        </w:rPr>
        <w:t>jachetního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oddílu úřadující ke dni 31.</w:t>
      </w:r>
      <w:r w:rsidR="008C55C9" w:rsidRPr="00B54D91">
        <w:rPr>
          <w:rFonts w:ascii="Arial" w:hAnsi="Arial" w:cs="Arial"/>
          <w:color w:val="000000" w:themeColor="text1"/>
          <w:sz w:val="22"/>
          <w:szCs w:val="22"/>
        </w:rPr>
        <w:t>12</w:t>
      </w:r>
      <w:r w:rsidR="006A561B" w:rsidRPr="00B54D91">
        <w:rPr>
          <w:rFonts w:ascii="Arial" w:hAnsi="Arial" w:cs="Arial"/>
          <w:color w:val="000000" w:themeColor="text1"/>
          <w:sz w:val="22"/>
          <w:szCs w:val="22"/>
        </w:rPr>
        <w:t xml:space="preserve">.2018. </w:t>
      </w:r>
    </w:p>
    <w:p w14:paraId="73FC62EE" w14:textId="112070C7" w:rsidR="000E5971" w:rsidRPr="00094600" w:rsidRDefault="000E5971" w:rsidP="000E597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>.</w:t>
      </w:r>
      <w:r w:rsidR="00D90B21" w:rsidRPr="00B54D91">
        <w:rPr>
          <w:rFonts w:ascii="Arial" w:hAnsi="Arial" w:cs="Arial"/>
          <w:color w:val="000000" w:themeColor="text1"/>
          <w:sz w:val="22"/>
          <w:szCs w:val="22"/>
        </w:rPr>
        <w:t>4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ab/>
      </w:r>
      <w:r w:rsidRPr="009E0436">
        <w:rPr>
          <w:rFonts w:ascii="Arial" w:hAnsi="Arial" w:cs="Arial"/>
          <w:color w:val="000000" w:themeColor="text1"/>
          <w:sz w:val="22"/>
          <w:szCs w:val="22"/>
        </w:rPr>
        <w:t xml:space="preserve">Členem </w:t>
      </w:r>
      <w:r w:rsidR="009E0436" w:rsidRPr="009E0436">
        <w:rPr>
          <w:rFonts w:ascii="Arial" w:hAnsi="Arial" w:cs="Arial"/>
          <w:color w:val="000000" w:themeColor="text1"/>
          <w:sz w:val="22"/>
          <w:szCs w:val="22"/>
        </w:rPr>
        <w:t>Yacht</w:t>
      </w:r>
      <w:r w:rsidRPr="009E0436">
        <w:rPr>
          <w:rFonts w:ascii="Arial" w:hAnsi="Arial" w:cs="Arial"/>
          <w:color w:val="000000" w:themeColor="text1"/>
          <w:sz w:val="22"/>
          <w:szCs w:val="22"/>
        </w:rPr>
        <w:t xml:space="preserve"> Club LODNÍ</w:t>
      </w:r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SPORTY BRNO, pobočný spolek se ke dni jeho vzniku stává ten, kdo byl ke dni předcházejícímu vzniku PS členem </w:t>
      </w:r>
      <w:r w:rsidR="009E0436">
        <w:rPr>
          <w:rFonts w:ascii="Arial" w:hAnsi="Arial" w:cs="Arial"/>
          <w:color w:val="000000" w:themeColor="text1"/>
          <w:sz w:val="22"/>
          <w:szCs w:val="22"/>
        </w:rPr>
        <w:t>jachetního</w:t>
      </w:r>
      <w:bookmarkStart w:id="1" w:name="_GoBack"/>
      <w:bookmarkEnd w:id="1"/>
      <w:r w:rsidRPr="00B54D91">
        <w:rPr>
          <w:rFonts w:ascii="Arial" w:hAnsi="Arial" w:cs="Arial"/>
          <w:color w:val="000000" w:themeColor="text1"/>
          <w:sz w:val="22"/>
          <w:szCs w:val="22"/>
        </w:rPr>
        <w:t xml:space="preserve"> oddílu </w:t>
      </w:r>
      <w:r w:rsidRPr="00094600">
        <w:rPr>
          <w:rFonts w:ascii="Arial" w:hAnsi="Arial" w:cs="Arial"/>
          <w:sz w:val="22"/>
          <w:szCs w:val="22"/>
        </w:rPr>
        <w:t xml:space="preserve">TJ. </w:t>
      </w:r>
    </w:p>
    <w:p w14:paraId="1B678935" w14:textId="77777777" w:rsidR="000E5971" w:rsidRPr="00704FA4" w:rsidRDefault="000E5971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0E5971" w:rsidRPr="00704FA4" w:rsidSect="00965201">
      <w:headerReference w:type="default" r:id="rId9"/>
      <w:footerReference w:type="default" r:id="rId10"/>
      <w:headerReference w:type="first" r:id="rId11"/>
      <w:pgSz w:w="11906" w:h="16838" w:code="9"/>
      <w:pgMar w:top="1134" w:right="1133" w:bottom="68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DECD6" w14:textId="77777777" w:rsidR="008A7730" w:rsidRDefault="008A7730" w:rsidP="00352A14">
      <w:r>
        <w:separator/>
      </w:r>
    </w:p>
  </w:endnote>
  <w:endnote w:type="continuationSeparator" w:id="0">
    <w:p w14:paraId="15C2F83B" w14:textId="77777777" w:rsidR="008A7730" w:rsidRDefault="008A7730" w:rsidP="003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6AF2" w14:textId="7DDB675D" w:rsidR="00453A6E" w:rsidRPr="004F6C60" w:rsidRDefault="00453A6E">
    <w:pPr>
      <w:pStyle w:val="Zpat"/>
      <w:jc w:val="center"/>
      <w:rPr>
        <w:rFonts w:ascii="Arial" w:hAnsi="Arial" w:cs="Arial"/>
        <w:sz w:val="20"/>
        <w:szCs w:val="20"/>
      </w:rPr>
    </w:pPr>
    <w:r w:rsidRPr="004F6C60">
      <w:rPr>
        <w:rFonts w:ascii="Arial" w:hAnsi="Arial" w:cs="Arial"/>
        <w:sz w:val="20"/>
        <w:szCs w:val="20"/>
      </w:rPr>
      <w:t xml:space="preserve">Stránka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PAGE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9E0436">
      <w:rPr>
        <w:rFonts w:ascii="Arial" w:hAnsi="Arial" w:cs="Arial"/>
        <w:b/>
        <w:noProof/>
        <w:sz w:val="20"/>
        <w:szCs w:val="20"/>
      </w:rPr>
      <w:t>7</w:t>
    </w:r>
    <w:r w:rsidRPr="004F6C60">
      <w:rPr>
        <w:rFonts w:ascii="Arial" w:hAnsi="Arial" w:cs="Arial"/>
        <w:b/>
        <w:sz w:val="20"/>
        <w:szCs w:val="20"/>
      </w:rPr>
      <w:fldChar w:fldCharType="end"/>
    </w:r>
    <w:r w:rsidRPr="004F6C60">
      <w:rPr>
        <w:rFonts w:ascii="Arial" w:hAnsi="Arial" w:cs="Arial"/>
        <w:sz w:val="20"/>
        <w:szCs w:val="20"/>
      </w:rPr>
      <w:t xml:space="preserve"> z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NUMPAGES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9E0436">
      <w:rPr>
        <w:rFonts w:ascii="Arial" w:hAnsi="Arial" w:cs="Arial"/>
        <w:b/>
        <w:noProof/>
        <w:sz w:val="20"/>
        <w:szCs w:val="20"/>
      </w:rPr>
      <w:t>7</w:t>
    </w:r>
    <w:r w:rsidRPr="004F6C60">
      <w:rPr>
        <w:rFonts w:ascii="Arial" w:hAnsi="Arial" w:cs="Arial"/>
        <w:b/>
        <w:sz w:val="20"/>
        <w:szCs w:val="20"/>
      </w:rPr>
      <w:fldChar w:fldCharType="end"/>
    </w:r>
  </w:p>
  <w:p w14:paraId="73EAAA2A" w14:textId="77777777" w:rsidR="00453A6E" w:rsidRDefault="00453A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45AA" w14:textId="77777777" w:rsidR="008A7730" w:rsidRDefault="008A7730" w:rsidP="00352A14">
      <w:r>
        <w:separator/>
      </w:r>
    </w:p>
  </w:footnote>
  <w:footnote w:type="continuationSeparator" w:id="0">
    <w:p w14:paraId="5EDAC79D" w14:textId="77777777" w:rsidR="008A7730" w:rsidRDefault="008A7730" w:rsidP="0035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044B" w14:textId="56437936" w:rsidR="00453A6E" w:rsidRPr="004F6C60" w:rsidRDefault="00E85067" w:rsidP="0067093F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STANOVY POBOČNÉHO SPOLKU </w:t>
    </w:r>
    <w:r w:rsidR="00453A6E" w:rsidRPr="004F6C60">
      <w:rPr>
        <w:rFonts w:ascii="Arial" w:hAnsi="Arial" w:cs="Arial"/>
        <w:sz w:val="22"/>
        <w:szCs w:val="22"/>
      </w:rPr>
      <w:t>TJ LODNÍ SPORTY BRNO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7F749" w14:textId="77777777" w:rsidR="00453A6E" w:rsidRDefault="00453A6E" w:rsidP="00965201">
    <w:pPr>
      <w:pStyle w:val="Zhlav"/>
      <w:tabs>
        <w:tab w:val="clear" w:pos="9072"/>
        <w:tab w:val="right" w:pos="9639"/>
      </w:tabs>
    </w:pPr>
    <w:r>
      <w:rPr>
        <w:rFonts w:ascii="Verdana" w:hAnsi="Verdana"/>
        <w:noProof/>
        <w:sz w:val="96"/>
        <w:szCs w:val="96"/>
        <w:lang w:eastAsia="cs-CZ" w:bidi="ar-SA"/>
      </w:rPr>
      <w:drawing>
        <wp:anchor distT="0" distB="0" distL="114300" distR="114300" simplePos="0" relativeHeight="251659264" behindDoc="1" locked="0" layoutInCell="1" allowOverlap="1" wp14:anchorId="45B39EEF" wp14:editId="16E4FE75">
          <wp:simplePos x="0" y="0"/>
          <wp:positionH relativeFrom="column">
            <wp:posOffset>1905000</wp:posOffset>
          </wp:positionH>
          <wp:positionV relativeFrom="paragraph">
            <wp:posOffset>-268605</wp:posOffset>
          </wp:positionV>
          <wp:extent cx="2756535" cy="497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9168E6C" w14:textId="77777777" w:rsidR="00453A6E" w:rsidRDefault="00453A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C5"/>
    <w:multiLevelType w:val="hybridMultilevel"/>
    <w:tmpl w:val="C05E83A2"/>
    <w:lvl w:ilvl="0" w:tplc="FA346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511E5"/>
    <w:multiLevelType w:val="multilevel"/>
    <w:tmpl w:val="B3A429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10222ADB"/>
    <w:multiLevelType w:val="hybridMultilevel"/>
    <w:tmpl w:val="89121330"/>
    <w:lvl w:ilvl="0" w:tplc="3C18B95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5F75D9"/>
    <w:multiLevelType w:val="multilevel"/>
    <w:tmpl w:val="B0E4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82177B"/>
    <w:multiLevelType w:val="hybridMultilevel"/>
    <w:tmpl w:val="85987B48"/>
    <w:lvl w:ilvl="0" w:tplc="4EC68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131E3"/>
    <w:multiLevelType w:val="hybridMultilevel"/>
    <w:tmpl w:val="4CE2F09E"/>
    <w:lvl w:ilvl="0" w:tplc="830E56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3505E18"/>
    <w:multiLevelType w:val="hybridMultilevel"/>
    <w:tmpl w:val="5BECFE9E"/>
    <w:lvl w:ilvl="0" w:tplc="ABAA3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521E5D"/>
    <w:multiLevelType w:val="hybridMultilevel"/>
    <w:tmpl w:val="1B142224"/>
    <w:lvl w:ilvl="0" w:tplc="F5C07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E45001"/>
    <w:multiLevelType w:val="hybridMultilevel"/>
    <w:tmpl w:val="8AF2D16C"/>
    <w:lvl w:ilvl="0" w:tplc="29089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6318F"/>
    <w:multiLevelType w:val="hybridMultilevel"/>
    <w:tmpl w:val="B902349E"/>
    <w:lvl w:ilvl="0" w:tplc="0E645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E1734"/>
    <w:multiLevelType w:val="hybridMultilevel"/>
    <w:tmpl w:val="45148878"/>
    <w:lvl w:ilvl="0" w:tplc="55E0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3D55"/>
    <w:multiLevelType w:val="hybridMultilevel"/>
    <w:tmpl w:val="C43A6448"/>
    <w:lvl w:ilvl="0" w:tplc="E7E4D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C507CE"/>
    <w:multiLevelType w:val="multilevel"/>
    <w:tmpl w:val="AF388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0750D6"/>
    <w:multiLevelType w:val="hybridMultilevel"/>
    <w:tmpl w:val="D8CCC7A2"/>
    <w:lvl w:ilvl="0" w:tplc="66240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925E8"/>
    <w:multiLevelType w:val="hybridMultilevel"/>
    <w:tmpl w:val="DD162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234A6"/>
    <w:multiLevelType w:val="hybridMultilevel"/>
    <w:tmpl w:val="E13C73E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731E3"/>
    <w:multiLevelType w:val="hybridMultilevel"/>
    <w:tmpl w:val="13BECEF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CE56C1F"/>
    <w:multiLevelType w:val="hybridMultilevel"/>
    <w:tmpl w:val="45FA02EE"/>
    <w:lvl w:ilvl="0" w:tplc="D37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8533D8"/>
    <w:multiLevelType w:val="hybridMultilevel"/>
    <w:tmpl w:val="3F502B98"/>
    <w:lvl w:ilvl="0" w:tplc="C40EFB2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F22C03"/>
    <w:multiLevelType w:val="hybridMultilevel"/>
    <w:tmpl w:val="00643DFA"/>
    <w:lvl w:ilvl="0" w:tplc="145EC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23788D"/>
    <w:multiLevelType w:val="multilevel"/>
    <w:tmpl w:val="39108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19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libor Lorenc">
    <w15:presenceInfo w15:providerId="Windows Live" w15:userId="a59b57261c75d4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1"/>
    <w:rsid w:val="00006181"/>
    <w:rsid w:val="000152AB"/>
    <w:rsid w:val="00030172"/>
    <w:rsid w:val="00031B90"/>
    <w:rsid w:val="00047B90"/>
    <w:rsid w:val="0006265E"/>
    <w:rsid w:val="00084831"/>
    <w:rsid w:val="00092A13"/>
    <w:rsid w:val="00094600"/>
    <w:rsid w:val="00096365"/>
    <w:rsid w:val="000B2608"/>
    <w:rsid w:val="000B37A8"/>
    <w:rsid w:val="000B7F23"/>
    <w:rsid w:val="000E5971"/>
    <w:rsid w:val="00114607"/>
    <w:rsid w:val="00122212"/>
    <w:rsid w:val="00132229"/>
    <w:rsid w:val="00136423"/>
    <w:rsid w:val="00137628"/>
    <w:rsid w:val="0014613A"/>
    <w:rsid w:val="0016033D"/>
    <w:rsid w:val="001647D7"/>
    <w:rsid w:val="0017093F"/>
    <w:rsid w:val="001838CF"/>
    <w:rsid w:val="00184448"/>
    <w:rsid w:val="001928F5"/>
    <w:rsid w:val="00192B7B"/>
    <w:rsid w:val="001B4122"/>
    <w:rsid w:val="001C163D"/>
    <w:rsid w:val="001D1D72"/>
    <w:rsid w:val="001D3938"/>
    <w:rsid w:val="001E37E0"/>
    <w:rsid w:val="00203683"/>
    <w:rsid w:val="00210140"/>
    <w:rsid w:val="00232F3F"/>
    <w:rsid w:val="0025421E"/>
    <w:rsid w:val="002667D4"/>
    <w:rsid w:val="0028769C"/>
    <w:rsid w:val="002A3D4D"/>
    <w:rsid w:val="002A3E5D"/>
    <w:rsid w:val="002B244E"/>
    <w:rsid w:val="002E5A2D"/>
    <w:rsid w:val="002F4E33"/>
    <w:rsid w:val="00310C63"/>
    <w:rsid w:val="003157A0"/>
    <w:rsid w:val="003165E9"/>
    <w:rsid w:val="0032109B"/>
    <w:rsid w:val="00341CF2"/>
    <w:rsid w:val="00352A14"/>
    <w:rsid w:val="00354887"/>
    <w:rsid w:val="003607E9"/>
    <w:rsid w:val="00366155"/>
    <w:rsid w:val="00373090"/>
    <w:rsid w:val="00373208"/>
    <w:rsid w:val="00386C3F"/>
    <w:rsid w:val="00394462"/>
    <w:rsid w:val="003B636D"/>
    <w:rsid w:val="003C0F59"/>
    <w:rsid w:val="003C3FA5"/>
    <w:rsid w:val="003D0E35"/>
    <w:rsid w:val="003D1EBA"/>
    <w:rsid w:val="003E339A"/>
    <w:rsid w:val="003E562D"/>
    <w:rsid w:val="003F22C2"/>
    <w:rsid w:val="003F636F"/>
    <w:rsid w:val="00400954"/>
    <w:rsid w:val="00414D2F"/>
    <w:rsid w:val="00430855"/>
    <w:rsid w:val="00440BD3"/>
    <w:rsid w:val="00450483"/>
    <w:rsid w:val="00453A6E"/>
    <w:rsid w:val="00474966"/>
    <w:rsid w:val="0048059D"/>
    <w:rsid w:val="004A37F1"/>
    <w:rsid w:val="004B2D65"/>
    <w:rsid w:val="004C5D5E"/>
    <w:rsid w:val="004D370C"/>
    <w:rsid w:val="004E03FB"/>
    <w:rsid w:val="004E0719"/>
    <w:rsid w:val="004E1876"/>
    <w:rsid w:val="004E2386"/>
    <w:rsid w:val="004E2DF4"/>
    <w:rsid w:val="004F0A81"/>
    <w:rsid w:val="004F24D1"/>
    <w:rsid w:val="004F6C60"/>
    <w:rsid w:val="0058041E"/>
    <w:rsid w:val="005A112B"/>
    <w:rsid w:val="005A2140"/>
    <w:rsid w:val="005B6502"/>
    <w:rsid w:val="005B6B72"/>
    <w:rsid w:val="005D289D"/>
    <w:rsid w:val="005E7598"/>
    <w:rsid w:val="0060233B"/>
    <w:rsid w:val="006116C2"/>
    <w:rsid w:val="00625082"/>
    <w:rsid w:val="006616BA"/>
    <w:rsid w:val="0067093F"/>
    <w:rsid w:val="00674E3A"/>
    <w:rsid w:val="00685D56"/>
    <w:rsid w:val="00687091"/>
    <w:rsid w:val="00687663"/>
    <w:rsid w:val="00687876"/>
    <w:rsid w:val="006A561B"/>
    <w:rsid w:val="006B4CA9"/>
    <w:rsid w:val="006B5F93"/>
    <w:rsid w:val="006E5C40"/>
    <w:rsid w:val="00704FA4"/>
    <w:rsid w:val="007058E6"/>
    <w:rsid w:val="00716EE7"/>
    <w:rsid w:val="0072570B"/>
    <w:rsid w:val="007846EA"/>
    <w:rsid w:val="00794E5F"/>
    <w:rsid w:val="007A2485"/>
    <w:rsid w:val="007B05E7"/>
    <w:rsid w:val="007B5045"/>
    <w:rsid w:val="007B52E3"/>
    <w:rsid w:val="007C2841"/>
    <w:rsid w:val="00805237"/>
    <w:rsid w:val="00810A9F"/>
    <w:rsid w:val="008271BD"/>
    <w:rsid w:val="00843F99"/>
    <w:rsid w:val="00855B69"/>
    <w:rsid w:val="008622D7"/>
    <w:rsid w:val="00866141"/>
    <w:rsid w:val="00874D88"/>
    <w:rsid w:val="008765A0"/>
    <w:rsid w:val="00886EF8"/>
    <w:rsid w:val="0089084C"/>
    <w:rsid w:val="00894E54"/>
    <w:rsid w:val="008A3BBD"/>
    <w:rsid w:val="008A7730"/>
    <w:rsid w:val="008C55C9"/>
    <w:rsid w:val="008E1F80"/>
    <w:rsid w:val="008F26D6"/>
    <w:rsid w:val="008F4114"/>
    <w:rsid w:val="008F72FD"/>
    <w:rsid w:val="009149FF"/>
    <w:rsid w:val="009342D1"/>
    <w:rsid w:val="00952F01"/>
    <w:rsid w:val="00965201"/>
    <w:rsid w:val="00994DC1"/>
    <w:rsid w:val="009A5793"/>
    <w:rsid w:val="009C39E9"/>
    <w:rsid w:val="009D1B64"/>
    <w:rsid w:val="009D49CA"/>
    <w:rsid w:val="009E0436"/>
    <w:rsid w:val="009E103D"/>
    <w:rsid w:val="00A10496"/>
    <w:rsid w:val="00A12426"/>
    <w:rsid w:val="00A24F56"/>
    <w:rsid w:val="00A27618"/>
    <w:rsid w:val="00A33F47"/>
    <w:rsid w:val="00A46260"/>
    <w:rsid w:val="00A61425"/>
    <w:rsid w:val="00A94C15"/>
    <w:rsid w:val="00AB0128"/>
    <w:rsid w:val="00AC484B"/>
    <w:rsid w:val="00AD10DE"/>
    <w:rsid w:val="00AD276A"/>
    <w:rsid w:val="00AD62DD"/>
    <w:rsid w:val="00AE313A"/>
    <w:rsid w:val="00AF0395"/>
    <w:rsid w:val="00AF33B1"/>
    <w:rsid w:val="00B17AA8"/>
    <w:rsid w:val="00B22E92"/>
    <w:rsid w:val="00B23F18"/>
    <w:rsid w:val="00B4729D"/>
    <w:rsid w:val="00B524CA"/>
    <w:rsid w:val="00B54D91"/>
    <w:rsid w:val="00B5746B"/>
    <w:rsid w:val="00B613A1"/>
    <w:rsid w:val="00B70C00"/>
    <w:rsid w:val="00B84C40"/>
    <w:rsid w:val="00B95DA4"/>
    <w:rsid w:val="00BA396F"/>
    <w:rsid w:val="00BB458E"/>
    <w:rsid w:val="00BB72D2"/>
    <w:rsid w:val="00BC19BC"/>
    <w:rsid w:val="00C112DD"/>
    <w:rsid w:val="00C263D0"/>
    <w:rsid w:val="00C2663D"/>
    <w:rsid w:val="00C5206A"/>
    <w:rsid w:val="00C55FB4"/>
    <w:rsid w:val="00C755C1"/>
    <w:rsid w:val="00C817F6"/>
    <w:rsid w:val="00C865B3"/>
    <w:rsid w:val="00CB2615"/>
    <w:rsid w:val="00CC134A"/>
    <w:rsid w:val="00CC13E0"/>
    <w:rsid w:val="00CC60E7"/>
    <w:rsid w:val="00CC70CA"/>
    <w:rsid w:val="00CD0C11"/>
    <w:rsid w:val="00CF6664"/>
    <w:rsid w:val="00D122BD"/>
    <w:rsid w:val="00D23B58"/>
    <w:rsid w:val="00D24E66"/>
    <w:rsid w:val="00D26551"/>
    <w:rsid w:val="00D345BC"/>
    <w:rsid w:val="00D35427"/>
    <w:rsid w:val="00D52629"/>
    <w:rsid w:val="00D60AAE"/>
    <w:rsid w:val="00D6355C"/>
    <w:rsid w:val="00D83747"/>
    <w:rsid w:val="00D85484"/>
    <w:rsid w:val="00D90B21"/>
    <w:rsid w:val="00D90CF5"/>
    <w:rsid w:val="00D969A1"/>
    <w:rsid w:val="00DB074D"/>
    <w:rsid w:val="00DB7AFD"/>
    <w:rsid w:val="00DC1AED"/>
    <w:rsid w:val="00DE489B"/>
    <w:rsid w:val="00E152D8"/>
    <w:rsid w:val="00E15F50"/>
    <w:rsid w:val="00E40C51"/>
    <w:rsid w:val="00E4108D"/>
    <w:rsid w:val="00E47342"/>
    <w:rsid w:val="00E7224D"/>
    <w:rsid w:val="00E7308B"/>
    <w:rsid w:val="00E8044A"/>
    <w:rsid w:val="00E85067"/>
    <w:rsid w:val="00E911AA"/>
    <w:rsid w:val="00EB0D2A"/>
    <w:rsid w:val="00EB5B11"/>
    <w:rsid w:val="00EE4620"/>
    <w:rsid w:val="00EE533F"/>
    <w:rsid w:val="00EE68A9"/>
    <w:rsid w:val="00EF0DBD"/>
    <w:rsid w:val="00EF65B2"/>
    <w:rsid w:val="00EF6D56"/>
    <w:rsid w:val="00F24DFA"/>
    <w:rsid w:val="00F25491"/>
    <w:rsid w:val="00F32008"/>
    <w:rsid w:val="00F32629"/>
    <w:rsid w:val="00F41F3E"/>
    <w:rsid w:val="00F52CDF"/>
    <w:rsid w:val="00F66355"/>
    <w:rsid w:val="00F66D6B"/>
    <w:rsid w:val="00F74847"/>
    <w:rsid w:val="00F81AAB"/>
    <w:rsid w:val="00FB26E9"/>
    <w:rsid w:val="00FD617F"/>
    <w:rsid w:val="00FD7F1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0FB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43F99"/>
    <w:pPr>
      <w:spacing w:after="120"/>
    </w:pPr>
  </w:style>
  <w:style w:type="paragraph" w:styleId="Seznam">
    <w:name w:val="List"/>
    <w:basedOn w:val="Zkladntext"/>
    <w:rsid w:val="00843F99"/>
  </w:style>
  <w:style w:type="paragraph" w:customStyle="1" w:styleId="Popisek">
    <w:name w:val="Popisek"/>
    <w:basedOn w:val="Normln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43F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B5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43F99"/>
    <w:pPr>
      <w:spacing w:after="120"/>
    </w:pPr>
  </w:style>
  <w:style w:type="paragraph" w:styleId="Seznam">
    <w:name w:val="List"/>
    <w:basedOn w:val="Zkladntext"/>
    <w:rsid w:val="00843F99"/>
  </w:style>
  <w:style w:type="paragraph" w:customStyle="1" w:styleId="Popisek">
    <w:name w:val="Popisek"/>
    <w:basedOn w:val="Normln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43F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B5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801-16AD-4800-8224-4EBFF483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Pivovar Černá Hora, a.s.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Fridrich</dc:creator>
  <cp:lastModifiedBy>eva</cp:lastModifiedBy>
  <cp:revision>2</cp:revision>
  <cp:lastPrinted>2019-01-03T11:06:00Z</cp:lastPrinted>
  <dcterms:created xsi:type="dcterms:W3CDTF">2019-01-07T15:21:00Z</dcterms:created>
  <dcterms:modified xsi:type="dcterms:W3CDTF">2019-01-07T15:21:00Z</dcterms:modified>
</cp:coreProperties>
</file>